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97" w:rsidRPr="00166598" w:rsidRDefault="00606C8E" w:rsidP="00C36619">
      <w:pPr>
        <w:pStyle w:val="Heading1"/>
        <w:spacing w:before="0"/>
        <w:ind w:left="3487" w:right="3508"/>
        <w:jc w:val="center"/>
      </w:pPr>
      <w:bookmarkStart w:id="0" w:name="_GoBack"/>
      <w:bookmarkEnd w:id="0"/>
      <w:r>
        <w:t xml:space="preserve">Request for </w:t>
      </w:r>
      <w:r w:rsidR="0029343A">
        <w:t>Proposals</w:t>
      </w:r>
    </w:p>
    <w:p w:rsidR="00836A97" w:rsidRPr="00166598" w:rsidRDefault="00841D10" w:rsidP="00C36619">
      <w:pPr>
        <w:ind w:left="2106"/>
        <w:rPr>
          <w:b/>
          <w:sz w:val="28"/>
        </w:rPr>
      </w:pPr>
      <w:r>
        <w:rPr>
          <w:b/>
          <w:sz w:val="28"/>
        </w:rPr>
        <w:t>Software Development</w:t>
      </w:r>
      <w:r w:rsidR="00854901">
        <w:rPr>
          <w:b/>
          <w:sz w:val="28"/>
        </w:rPr>
        <w:t xml:space="preserve"> (</w:t>
      </w:r>
      <w:r w:rsidR="005E1A93">
        <w:rPr>
          <w:b/>
          <w:sz w:val="28"/>
        </w:rPr>
        <w:t xml:space="preserve">Payroll &amp; </w:t>
      </w:r>
      <w:r w:rsidR="00854901">
        <w:rPr>
          <w:b/>
          <w:sz w:val="28"/>
        </w:rPr>
        <w:t>HRMS)</w:t>
      </w:r>
    </w:p>
    <w:p w:rsidR="00836A97" w:rsidRPr="00161FB8" w:rsidRDefault="00836A97" w:rsidP="00836A97">
      <w:pPr>
        <w:pStyle w:val="BodyText"/>
        <w:spacing w:before="3"/>
        <w:rPr>
          <w:b/>
          <w:sz w:val="2"/>
        </w:rPr>
      </w:pPr>
    </w:p>
    <w:p w:rsidR="00836A97" w:rsidRDefault="00836A97" w:rsidP="00836A97">
      <w:pPr>
        <w:pStyle w:val="Heading2"/>
        <w:numPr>
          <w:ilvl w:val="0"/>
          <w:numId w:val="5"/>
        </w:numPr>
        <w:tabs>
          <w:tab w:val="left" w:pos="461"/>
        </w:tabs>
        <w:spacing w:line="267" w:lineRule="exact"/>
      </w:pPr>
      <w:r>
        <w:t>Overview of</w:t>
      </w:r>
      <w:r>
        <w:rPr>
          <w:spacing w:val="-1"/>
        </w:rPr>
        <w:t xml:space="preserve"> </w:t>
      </w:r>
      <w:r>
        <w:t>FINCA</w:t>
      </w:r>
    </w:p>
    <w:p w:rsidR="00836A97" w:rsidRPr="00166598" w:rsidRDefault="00836A97" w:rsidP="00836A97">
      <w:pPr>
        <w:pStyle w:val="Heading2"/>
        <w:tabs>
          <w:tab w:val="left" w:pos="461"/>
        </w:tabs>
        <w:spacing w:line="267" w:lineRule="exact"/>
        <w:ind w:firstLine="0"/>
        <w:rPr>
          <w:sz w:val="10"/>
        </w:rPr>
      </w:pPr>
    </w:p>
    <w:p w:rsidR="00836A97" w:rsidRDefault="00836A97" w:rsidP="00836A97">
      <w:pPr>
        <w:pStyle w:val="BodyText"/>
        <w:ind w:left="100" w:right="114"/>
        <w:jc w:val="both"/>
      </w:pPr>
      <w:r>
        <w:t>FINCA</w:t>
      </w:r>
      <w:r>
        <w:rPr>
          <w:spacing w:val="-11"/>
        </w:rPr>
        <w:t xml:space="preserve"> </w:t>
      </w:r>
      <w:r>
        <w:t>Microfinance</w:t>
      </w:r>
      <w:r>
        <w:rPr>
          <w:spacing w:val="-12"/>
        </w:rPr>
        <w:t xml:space="preserve"> </w:t>
      </w:r>
      <w:r>
        <w:t>Bank</w:t>
      </w:r>
      <w:r>
        <w:rPr>
          <w:spacing w:val="-12"/>
        </w:rPr>
        <w:t xml:space="preserve"> </w:t>
      </w:r>
      <w:r>
        <w:t>Pakistan,</w:t>
      </w:r>
      <w:r>
        <w:rPr>
          <w:spacing w:val="-10"/>
        </w:rPr>
        <w:t xml:space="preserve"> </w:t>
      </w:r>
      <w:r>
        <w:t>part</w:t>
      </w:r>
      <w:r>
        <w:rPr>
          <w:spacing w:val="-12"/>
        </w:rPr>
        <w:t xml:space="preserve"> </w:t>
      </w:r>
      <w:r>
        <w:t>of</w:t>
      </w:r>
      <w:r>
        <w:rPr>
          <w:spacing w:val="-11"/>
        </w:rPr>
        <w:t xml:space="preserve"> </w:t>
      </w:r>
      <w:r>
        <w:t>a</w:t>
      </w:r>
      <w:r>
        <w:rPr>
          <w:spacing w:val="-12"/>
        </w:rPr>
        <w:t xml:space="preserve"> </w:t>
      </w:r>
      <w:r>
        <w:t>global</w:t>
      </w:r>
      <w:r>
        <w:rPr>
          <w:spacing w:val="-11"/>
        </w:rPr>
        <w:t xml:space="preserve"> </w:t>
      </w:r>
      <w:r>
        <w:t>FINCA</w:t>
      </w:r>
      <w:r>
        <w:rPr>
          <w:spacing w:val="-11"/>
        </w:rPr>
        <w:t xml:space="preserve"> </w:t>
      </w:r>
      <w:r>
        <w:t>network,</w:t>
      </w:r>
      <w:r>
        <w:rPr>
          <w:spacing w:val="-9"/>
        </w:rPr>
        <w:t xml:space="preserve"> </w:t>
      </w:r>
      <w:r>
        <w:t>is</w:t>
      </w:r>
      <w:r>
        <w:rPr>
          <w:spacing w:val="-13"/>
        </w:rPr>
        <w:t xml:space="preserve"> </w:t>
      </w:r>
      <w:r>
        <w:t>a</w:t>
      </w:r>
      <w:r>
        <w:rPr>
          <w:spacing w:val="-11"/>
        </w:rPr>
        <w:t xml:space="preserve"> </w:t>
      </w:r>
      <w:r>
        <w:t>forward</w:t>
      </w:r>
      <w:r>
        <w:rPr>
          <w:spacing w:val="-13"/>
        </w:rPr>
        <w:t xml:space="preserve"> </w:t>
      </w:r>
      <w:r>
        <w:t>looking</w:t>
      </w:r>
      <w:r>
        <w:rPr>
          <w:spacing w:val="-11"/>
        </w:rPr>
        <w:t xml:space="preserve"> </w:t>
      </w:r>
      <w:r>
        <w:t>bank</w:t>
      </w:r>
      <w:r>
        <w:rPr>
          <w:spacing w:val="-12"/>
        </w:rPr>
        <w:t xml:space="preserve"> </w:t>
      </w:r>
      <w:r>
        <w:t>that</w:t>
      </w:r>
      <w:r>
        <w:rPr>
          <w:spacing w:val="-12"/>
        </w:rPr>
        <w:t xml:space="preserve"> </w:t>
      </w:r>
      <w:r w:rsidR="006F1C7F">
        <w:t>operates in more than 120</w:t>
      </w:r>
      <w:r>
        <w:t xml:space="preserve"> cities across Pakistan through a network of 135 branches. FINCA Microfinance Bank</w:t>
      </w:r>
      <w:r>
        <w:rPr>
          <w:spacing w:val="-32"/>
        </w:rPr>
        <w:t xml:space="preserve"> </w:t>
      </w:r>
      <w:r>
        <w:t>Ltd is a licensed deposit-taking microfinance bank regulated by the State Bank of</w:t>
      </w:r>
      <w:r>
        <w:rPr>
          <w:spacing w:val="-17"/>
        </w:rPr>
        <w:t xml:space="preserve"> </w:t>
      </w:r>
      <w:r>
        <w:t>Pakistan.</w:t>
      </w:r>
    </w:p>
    <w:p w:rsidR="00836A97" w:rsidRPr="00161FB8" w:rsidRDefault="00836A97" w:rsidP="00836A97">
      <w:pPr>
        <w:pStyle w:val="BodyText"/>
        <w:spacing w:before="12"/>
        <w:rPr>
          <w:sz w:val="11"/>
        </w:rPr>
      </w:pPr>
    </w:p>
    <w:p w:rsidR="00836A97" w:rsidRDefault="00836A97" w:rsidP="00836A97">
      <w:pPr>
        <w:pStyle w:val="BodyText"/>
        <w:ind w:left="100" w:right="113"/>
        <w:jc w:val="both"/>
      </w:pPr>
      <w:r>
        <w:t>FINCA provides state-of-the-art financial services including micro-credit facilities aimed at improving livelihoods in the country and saving solutions for small and medium savers. FINCA</w:t>
      </w:r>
      <w:r>
        <w:rPr>
          <w:spacing w:val="-3"/>
        </w:rPr>
        <w:t xml:space="preserve"> </w:t>
      </w:r>
      <w:r>
        <w:t>is</w:t>
      </w:r>
      <w:r>
        <w:rPr>
          <w:spacing w:val="-5"/>
        </w:rPr>
        <w:t xml:space="preserve"> </w:t>
      </w:r>
      <w:r>
        <w:t>offering</w:t>
      </w:r>
      <w:r>
        <w:rPr>
          <w:spacing w:val="-4"/>
        </w:rPr>
        <w:t xml:space="preserve"> </w:t>
      </w:r>
      <w:r>
        <w:t>a</w:t>
      </w:r>
      <w:r>
        <w:rPr>
          <w:spacing w:val="-2"/>
        </w:rPr>
        <w:t xml:space="preserve"> </w:t>
      </w:r>
      <w:r>
        <w:t>range</w:t>
      </w:r>
      <w:r>
        <w:rPr>
          <w:spacing w:val="-5"/>
        </w:rPr>
        <w:t xml:space="preserve"> </w:t>
      </w:r>
      <w:r>
        <w:t>of</w:t>
      </w:r>
      <w:r>
        <w:rPr>
          <w:spacing w:val="-3"/>
        </w:rPr>
        <w:t xml:space="preserve"> </w:t>
      </w:r>
      <w:r>
        <w:t>products</w:t>
      </w:r>
      <w:r>
        <w:rPr>
          <w:spacing w:val="-2"/>
        </w:rPr>
        <w:t xml:space="preserve"> </w:t>
      </w:r>
      <w:r>
        <w:t>in</w:t>
      </w:r>
      <w:r>
        <w:rPr>
          <w:spacing w:val="-7"/>
        </w:rPr>
        <w:t xml:space="preserve"> </w:t>
      </w:r>
      <w:r>
        <w:t>current</w:t>
      </w:r>
      <w:r>
        <w:rPr>
          <w:spacing w:val="-2"/>
        </w:rPr>
        <w:t xml:space="preserve"> </w:t>
      </w:r>
      <w:r>
        <w:t>and</w:t>
      </w:r>
      <w:r>
        <w:rPr>
          <w:spacing w:val="-4"/>
        </w:rPr>
        <w:t xml:space="preserve"> </w:t>
      </w:r>
      <w:r>
        <w:t>saving</w:t>
      </w:r>
      <w:r>
        <w:rPr>
          <w:spacing w:val="-5"/>
        </w:rPr>
        <w:t xml:space="preserve"> </w:t>
      </w:r>
      <w:r>
        <w:t>modes</w:t>
      </w:r>
      <w:r>
        <w:rPr>
          <w:spacing w:val="-5"/>
        </w:rPr>
        <w:t xml:space="preserve"> </w:t>
      </w:r>
      <w:r>
        <w:t>of</w:t>
      </w:r>
      <w:r>
        <w:rPr>
          <w:spacing w:val="-3"/>
        </w:rPr>
        <w:t xml:space="preserve"> </w:t>
      </w:r>
      <w:r>
        <w:t>deposits</w:t>
      </w:r>
      <w:r>
        <w:rPr>
          <w:spacing w:val="-5"/>
        </w:rPr>
        <w:t xml:space="preserve"> </w:t>
      </w:r>
      <w:r>
        <w:t>for</w:t>
      </w:r>
      <w:r>
        <w:rPr>
          <w:spacing w:val="-6"/>
        </w:rPr>
        <w:t xml:space="preserve"> </w:t>
      </w:r>
      <w:r w:rsidR="006F1C7F">
        <w:t>its</w:t>
      </w:r>
      <w:r w:rsidR="003E0C1A">
        <w:t xml:space="preserve"> customers covering individuals </w:t>
      </w:r>
      <w:r>
        <w:t xml:space="preserve">and companies/corporations. Under current </w:t>
      </w:r>
      <w:r w:rsidR="003E0C1A">
        <w:t>digital financial services agenda</w:t>
      </w:r>
      <w:r>
        <w:t>, Bank</w:t>
      </w:r>
      <w:r>
        <w:rPr>
          <w:spacing w:val="-6"/>
        </w:rPr>
        <w:t xml:space="preserve"> </w:t>
      </w:r>
      <w:r>
        <w:t>is</w:t>
      </w:r>
      <w:r>
        <w:rPr>
          <w:spacing w:val="-6"/>
        </w:rPr>
        <w:t xml:space="preserve"> </w:t>
      </w:r>
      <w:r>
        <w:t>offering</w:t>
      </w:r>
      <w:r>
        <w:rPr>
          <w:spacing w:val="-6"/>
        </w:rPr>
        <w:t xml:space="preserve"> </w:t>
      </w:r>
      <w:r w:rsidR="003E0C1A">
        <w:rPr>
          <w:spacing w:val="-6"/>
        </w:rPr>
        <w:t>multiple digital services i.e. software processing payroll, utility bills, vendor payments, full fledge HRMS facility for SMEs and Corporates to manage their compan</w:t>
      </w:r>
      <w:r w:rsidR="00854901">
        <w:rPr>
          <w:spacing w:val="-6"/>
        </w:rPr>
        <w:t>y</w:t>
      </w:r>
      <w:r w:rsidR="003E0C1A">
        <w:rPr>
          <w:spacing w:val="-6"/>
        </w:rPr>
        <w:t xml:space="preserve">’s finances and management system. </w:t>
      </w:r>
      <w:r w:rsidR="008B23EB">
        <w:t xml:space="preserve">The product has been designed </w:t>
      </w:r>
      <w:r w:rsidR="0058488F">
        <w:t>for business &amp; company owners that are looking for an optimal solution for their transactional needs and payroll management</w:t>
      </w:r>
      <w:r w:rsidR="008B23EB" w:rsidRPr="008B23EB">
        <w:t xml:space="preserve"> at minimal cost. </w:t>
      </w:r>
    </w:p>
    <w:p w:rsidR="00836A97" w:rsidRPr="00C36619" w:rsidRDefault="00836A97" w:rsidP="00836A97">
      <w:pPr>
        <w:pStyle w:val="BodyText"/>
        <w:spacing w:before="1"/>
        <w:rPr>
          <w:sz w:val="12"/>
        </w:rPr>
      </w:pPr>
    </w:p>
    <w:p w:rsidR="00836A97" w:rsidRDefault="0049580F" w:rsidP="00836A97">
      <w:pPr>
        <w:pStyle w:val="Heading2"/>
        <w:spacing w:before="1"/>
        <w:ind w:left="100" w:firstLine="0"/>
      </w:pPr>
      <w:r>
        <w:t>Overview of required portal</w:t>
      </w:r>
    </w:p>
    <w:p w:rsidR="00836A97" w:rsidRPr="00161FB8" w:rsidRDefault="00836A97" w:rsidP="00836A97">
      <w:pPr>
        <w:pStyle w:val="BodyText"/>
        <w:spacing w:before="10"/>
        <w:rPr>
          <w:b/>
          <w:sz w:val="9"/>
        </w:rPr>
      </w:pPr>
    </w:p>
    <w:p w:rsidR="00836A97" w:rsidRPr="00524503" w:rsidRDefault="0029016C" w:rsidP="00836A97">
      <w:pPr>
        <w:pStyle w:val="BodyText"/>
        <w:ind w:left="100" w:right="114"/>
        <w:jc w:val="both"/>
      </w:pPr>
      <w:r>
        <w:rPr>
          <w:sz w:val="21"/>
        </w:rPr>
        <w:t xml:space="preserve">FINCA intends to </w:t>
      </w:r>
      <w:r w:rsidR="00AD3930">
        <w:rPr>
          <w:sz w:val="21"/>
        </w:rPr>
        <w:t xml:space="preserve">offer a </w:t>
      </w:r>
      <w:r w:rsidR="0011453A">
        <w:rPr>
          <w:sz w:val="21"/>
        </w:rPr>
        <w:t xml:space="preserve">bank led model of </w:t>
      </w:r>
      <w:r>
        <w:rPr>
          <w:sz w:val="21"/>
        </w:rPr>
        <w:t>HRMS &amp; Payroll processing services to its corporate clients</w:t>
      </w:r>
      <w:r w:rsidR="00AD3930">
        <w:rPr>
          <w:sz w:val="21"/>
        </w:rPr>
        <w:t xml:space="preserve"> for real-time disbursement</w:t>
      </w:r>
      <w:r w:rsidR="00CA1E6F">
        <w:rPr>
          <w:sz w:val="21"/>
        </w:rPr>
        <w:t>s</w:t>
      </w:r>
      <w:r w:rsidR="00AD3930">
        <w:rPr>
          <w:sz w:val="21"/>
        </w:rPr>
        <w:t xml:space="preserve"> </w:t>
      </w:r>
      <w:r w:rsidR="00BB700E">
        <w:rPr>
          <w:sz w:val="21"/>
        </w:rPr>
        <w:t xml:space="preserve">by providing a flawless transactional process, in-depth analytics &amp; </w:t>
      </w:r>
      <w:r w:rsidR="00CA1E6F">
        <w:rPr>
          <w:sz w:val="21"/>
        </w:rPr>
        <w:t>insights, company management</w:t>
      </w:r>
      <w:r w:rsidR="00BB700E">
        <w:rPr>
          <w:sz w:val="21"/>
        </w:rPr>
        <w:t xml:space="preserve"> &amp; a full fledge HRMS and ERP system</w:t>
      </w:r>
      <w:r w:rsidR="00B11923">
        <w:rPr>
          <w:sz w:val="21"/>
        </w:rPr>
        <w:t xml:space="preserve">. </w:t>
      </w:r>
      <w:r w:rsidR="00836A97">
        <w:rPr>
          <w:sz w:val="21"/>
        </w:rPr>
        <w:t xml:space="preserve">Salient features of </w:t>
      </w:r>
      <w:r w:rsidR="00AD3930">
        <w:rPr>
          <w:sz w:val="21"/>
        </w:rPr>
        <w:t xml:space="preserve">payroll portal </w:t>
      </w:r>
      <w:r w:rsidR="00836A97">
        <w:rPr>
          <w:sz w:val="21"/>
        </w:rPr>
        <w:t xml:space="preserve">backed </w:t>
      </w:r>
      <w:r w:rsidR="002D17FD">
        <w:rPr>
          <w:sz w:val="21"/>
        </w:rPr>
        <w:t>by digital banking</w:t>
      </w:r>
      <w:r w:rsidR="00AD3930">
        <w:rPr>
          <w:sz w:val="21"/>
        </w:rPr>
        <w:t xml:space="preserve"> </w:t>
      </w:r>
      <w:r w:rsidR="00836A97">
        <w:rPr>
          <w:sz w:val="21"/>
        </w:rPr>
        <w:t xml:space="preserve">account will be as following: </w:t>
      </w:r>
    </w:p>
    <w:p w:rsidR="00836A97" w:rsidRPr="00524503" w:rsidRDefault="00836A97" w:rsidP="00836A97">
      <w:pPr>
        <w:pStyle w:val="BodyText"/>
        <w:ind w:left="100" w:right="113"/>
        <w:jc w:val="both"/>
        <w:rPr>
          <w:sz w:val="16"/>
        </w:rPr>
      </w:pPr>
    </w:p>
    <w:tbl>
      <w:tblPr>
        <w:tblStyle w:val="TableGrid"/>
        <w:tblW w:w="10530" w:type="dxa"/>
        <w:tblInd w:w="-185" w:type="dxa"/>
        <w:tblLook w:val="04A0" w:firstRow="1" w:lastRow="0" w:firstColumn="1" w:lastColumn="0" w:noHBand="0" w:noVBand="1"/>
      </w:tblPr>
      <w:tblGrid>
        <w:gridCol w:w="2610"/>
        <w:gridCol w:w="7920"/>
      </w:tblGrid>
      <w:tr w:rsidR="00836A97" w:rsidTr="00166598">
        <w:tc>
          <w:tcPr>
            <w:tcW w:w="2610" w:type="dxa"/>
          </w:tcPr>
          <w:p w:rsidR="00836A97" w:rsidRPr="00460025" w:rsidRDefault="00836A97" w:rsidP="0089799B">
            <w:pPr>
              <w:pStyle w:val="BodyText"/>
              <w:ind w:right="113"/>
              <w:jc w:val="both"/>
              <w:rPr>
                <w:b/>
              </w:rPr>
            </w:pPr>
            <w:r w:rsidRPr="00460025">
              <w:rPr>
                <w:b/>
              </w:rPr>
              <w:t xml:space="preserve">Eligibility Criteria </w:t>
            </w:r>
          </w:p>
        </w:tc>
        <w:tc>
          <w:tcPr>
            <w:tcW w:w="7920" w:type="dxa"/>
          </w:tcPr>
          <w:p w:rsidR="00836A97" w:rsidRPr="00460025" w:rsidRDefault="00311551" w:rsidP="0089799B">
            <w:pPr>
              <w:pStyle w:val="BodyText"/>
              <w:ind w:right="113"/>
              <w:jc w:val="both"/>
              <w:rPr>
                <w:b/>
              </w:rPr>
            </w:pPr>
            <w:r>
              <w:rPr>
                <w:b/>
              </w:rPr>
              <w:t>Description</w:t>
            </w:r>
          </w:p>
        </w:tc>
      </w:tr>
      <w:tr w:rsidR="00836A97" w:rsidTr="00166598">
        <w:tc>
          <w:tcPr>
            <w:tcW w:w="2610" w:type="dxa"/>
          </w:tcPr>
          <w:p w:rsidR="00836A97" w:rsidRPr="00E54B07" w:rsidRDefault="00B11923" w:rsidP="0089799B">
            <w:pPr>
              <w:rPr>
                <w:color w:val="000000" w:themeColor="text1"/>
              </w:rPr>
            </w:pPr>
            <w:r>
              <w:rPr>
                <w:color w:val="000000" w:themeColor="text1"/>
              </w:rPr>
              <w:t>All software development companies</w:t>
            </w:r>
          </w:p>
        </w:tc>
        <w:tc>
          <w:tcPr>
            <w:tcW w:w="7920" w:type="dxa"/>
          </w:tcPr>
          <w:p w:rsidR="00836A97" w:rsidRDefault="0011453A" w:rsidP="0011453A">
            <w:pPr>
              <w:pStyle w:val="BodyText"/>
              <w:ind w:right="113"/>
              <w:jc w:val="both"/>
            </w:pPr>
            <w:r>
              <w:t>Companies who can efficiently develop the required software and take the ownership of swift maintenance.</w:t>
            </w:r>
          </w:p>
        </w:tc>
      </w:tr>
      <w:tr w:rsidR="0089799B" w:rsidTr="00662D6E">
        <w:trPr>
          <w:trHeight w:val="70"/>
        </w:trPr>
        <w:tc>
          <w:tcPr>
            <w:tcW w:w="2610" w:type="dxa"/>
          </w:tcPr>
          <w:p w:rsidR="0089799B" w:rsidRPr="00E54B07" w:rsidRDefault="0049580F" w:rsidP="0049580F">
            <w:pPr>
              <w:rPr>
                <w:color w:val="000000" w:themeColor="text1"/>
              </w:rPr>
            </w:pPr>
            <w:r>
              <w:rPr>
                <w:color w:val="000000" w:themeColor="text1"/>
              </w:rPr>
              <w:t>Companies fulfilling the requirement of mentioned features in system.</w:t>
            </w:r>
          </w:p>
        </w:tc>
        <w:tc>
          <w:tcPr>
            <w:tcW w:w="7920" w:type="dxa"/>
          </w:tcPr>
          <w:p w:rsidR="00311551" w:rsidRPr="00D76389" w:rsidRDefault="00311551" w:rsidP="00311551">
            <w:pPr>
              <w:rPr>
                <w:b/>
              </w:rPr>
            </w:pPr>
            <w:r w:rsidRPr="00D76389">
              <w:rPr>
                <w:b/>
              </w:rPr>
              <w:t>Banking Services:</w:t>
            </w:r>
          </w:p>
          <w:p w:rsidR="00311551" w:rsidRPr="009E4EA5" w:rsidRDefault="00311551" w:rsidP="00311551">
            <w:pPr>
              <w:pStyle w:val="ListParagraph"/>
              <w:widowControl/>
              <w:numPr>
                <w:ilvl w:val="0"/>
                <w:numId w:val="17"/>
              </w:numPr>
              <w:autoSpaceDE/>
              <w:autoSpaceDN/>
              <w:spacing w:after="160" w:line="259" w:lineRule="auto"/>
              <w:contextualSpacing/>
              <w:rPr>
                <w:b/>
              </w:rPr>
            </w:pPr>
            <w:r w:rsidRPr="009E4EA5">
              <w:rPr>
                <w:b/>
              </w:rPr>
              <w:t>Payroll Management</w:t>
            </w:r>
          </w:p>
          <w:p w:rsidR="00311551" w:rsidRDefault="00311551" w:rsidP="00311551">
            <w:pPr>
              <w:pStyle w:val="ListParagraph"/>
            </w:pPr>
            <w:r w:rsidRPr="008E52DB">
              <w:rPr>
                <w:b/>
              </w:rPr>
              <w:t>Summary</w:t>
            </w:r>
            <w:r>
              <w:t xml:space="preserve"> – A 24/7 real time funds disbursement management portal managing timely payroll for companies without any delay and hassle.</w:t>
            </w:r>
          </w:p>
          <w:p w:rsidR="00311551" w:rsidRDefault="00311551" w:rsidP="00311551">
            <w:pPr>
              <w:pStyle w:val="ListParagraph"/>
              <w:widowControl/>
              <w:numPr>
                <w:ilvl w:val="1"/>
                <w:numId w:val="17"/>
              </w:numPr>
              <w:autoSpaceDE/>
              <w:autoSpaceDN/>
              <w:spacing w:after="160" w:line="259" w:lineRule="auto"/>
              <w:contextualSpacing/>
            </w:pPr>
            <w:r w:rsidRPr="009E4EA5">
              <w:rPr>
                <w:b/>
              </w:rPr>
              <w:t>Payroll management through HRM section</w:t>
            </w:r>
            <w:r>
              <w:t xml:space="preserve"> – For all employees managed by companies and their details uploaded in complete employee management system.</w:t>
            </w:r>
          </w:p>
          <w:p w:rsidR="00311551" w:rsidRDefault="00311551" w:rsidP="00311551">
            <w:pPr>
              <w:pStyle w:val="ListParagraph"/>
              <w:widowControl/>
              <w:numPr>
                <w:ilvl w:val="1"/>
                <w:numId w:val="17"/>
              </w:numPr>
              <w:autoSpaceDE/>
              <w:autoSpaceDN/>
              <w:spacing w:after="160" w:line="259" w:lineRule="auto"/>
              <w:contextualSpacing/>
            </w:pPr>
            <w:r w:rsidRPr="009E4EA5">
              <w:rPr>
                <w:b/>
              </w:rPr>
              <w:t>Bulk Payroll management through file system</w:t>
            </w:r>
            <w:r>
              <w:t xml:space="preserve"> – The system should allow for uploading a complete payroll file as per system file format requirements.</w:t>
            </w:r>
          </w:p>
          <w:p w:rsidR="00311551" w:rsidRDefault="00311551" w:rsidP="00311551">
            <w:pPr>
              <w:pStyle w:val="ListParagraph"/>
              <w:widowControl/>
              <w:numPr>
                <w:ilvl w:val="1"/>
                <w:numId w:val="17"/>
              </w:numPr>
              <w:autoSpaceDE/>
              <w:autoSpaceDN/>
              <w:spacing w:after="160" w:line="259" w:lineRule="auto"/>
              <w:contextualSpacing/>
            </w:pPr>
            <w:r w:rsidRPr="009E4EA5">
              <w:rPr>
                <w:b/>
              </w:rPr>
              <w:t>Auto mapping</w:t>
            </w:r>
            <w:r>
              <w:t xml:space="preserve"> – System should map all fields of uploaded payroll before processing.</w:t>
            </w:r>
          </w:p>
          <w:p w:rsidR="00311551" w:rsidRDefault="00311551" w:rsidP="00311551">
            <w:pPr>
              <w:pStyle w:val="ListParagraph"/>
              <w:widowControl/>
              <w:numPr>
                <w:ilvl w:val="1"/>
                <w:numId w:val="17"/>
              </w:numPr>
              <w:autoSpaceDE/>
              <w:autoSpaceDN/>
              <w:spacing w:after="160" w:line="259" w:lineRule="auto"/>
              <w:contextualSpacing/>
            </w:pPr>
            <w:r w:rsidRPr="009E4EA5">
              <w:rPr>
                <w:b/>
              </w:rPr>
              <w:t>Historic Payroll processing</w:t>
            </w:r>
            <w:r>
              <w:t xml:space="preserve"> - The history payroll management will allow companies to repeat a payroll if there is no change on consequent months to speed up the process.</w:t>
            </w:r>
          </w:p>
          <w:p w:rsidR="00311551" w:rsidRDefault="00311551" w:rsidP="00311551">
            <w:pPr>
              <w:pStyle w:val="ListParagraph"/>
              <w:widowControl/>
              <w:numPr>
                <w:ilvl w:val="1"/>
                <w:numId w:val="17"/>
              </w:numPr>
              <w:autoSpaceDE/>
              <w:autoSpaceDN/>
              <w:spacing w:after="160" w:line="259" w:lineRule="auto"/>
              <w:contextualSpacing/>
            </w:pPr>
            <w:r w:rsidRPr="009E4EA5">
              <w:rPr>
                <w:b/>
              </w:rPr>
              <w:t>Payroll History management</w:t>
            </w:r>
            <w:r>
              <w:t xml:space="preserve"> – History should be maintained for the previously uploaded payrolls.</w:t>
            </w:r>
          </w:p>
          <w:p w:rsidR="00311551" w:rsidRDefault="00311551" w:rsidP="00311551">
            <w:pPr>
              <w:pStyle w:val="ListParagraph"/>
              <w:widowControl/>
              <w:numPr>
                <w:ilvl w:val="1"/>
                <w:numId w:val="17"/>
              </w:numPr>
              <w:autoSpaceDE/>
              <w:autoSpaceDN/>
              <w:spacing w:after="160" w:line="259" w:lineRule="auto"/>
              <w:contextualSpacing/>
            </w:pPr>
            <w:r w:rsidRPr="009E4EA5">
              <w:rPr>
                <w:b/>
              </w:rPr>
              <w:lastRenderedPageBreak/>
              <w:t>Payroll management through Inter funds bank transfer (IBFT)</w:t>
            </w:r>
            <w:r>
              <w:t xml:space="preserve"> – For employees having other bank accounts than company’s own bank corporate account.</w:t>
            </w:r>
          </w:p>
          <w:p w:rsidR="00311551" w:rsidRPr="009E4EA5" w:rsidRDefault="00311551" w:rsidP="00311551">
            <w:pPr>
              <w:rPr>
                <w:b/>
              </w:rPr>
            </w:pPr>
          </w:p>
          <w:p w:rsidR="00311551" w:rsidRDefault="00311551" w:rsidP="00311551">
            <w:pPr>
              <w:pStyle w:val="ListParagraph"/>
              <w:widowControl/>
              <w:numPr>
                <w:ilvl w:val="0"/>
                <w:numId w:val="17"/>
              </w:numPr>
              <w:autoSpaceDE/>
              <w:autoSpaceDN/>
              <w:spacing w:after="160" w:line="259" w:lineRule="auto"/>
              <w:contextualSpacing/>
            </w:pPr>
            <w:r w:rsidRPr="009E4EA5">
              <w:rPr>
                <w:b/>
              </w:rPr>
              <w:t>Vendor Payments</w:t>
            </w:r>
            <w:r>
              <w:t xml:space="preserve"> – Payments to vendors made by companies and files kept separated from its managed employee’s record.</w:t>
            </w:r>
          </w:p>
          <w:p w:rsidR="00311551" w:rsidRDefault="00311551" w:rsidP="00311551">
            <w:pPr>
              <w:pStyle w:val="ListParagraph"/>
              <w:widowControl/>
              <w:numPr>
                <w:ilvl w:val="1"/>
                <w:numId w:val="17"/>
              </w:numPr>
              <w:autoSpaceDE/>
              <w:autoSpaceDN/>
              <w:spacing w:after="160" w:line="259" w:lineRule="auto"/>
              <w:contextualSpacing/>
            </w:pPr>
            <w:r w:rsidRPr="009E4EA5">
              <w:rPr>
                <w:b/>
              </w:rPr>
              <w:t xml:space="preserve">Individual &amp; Bulk </w:t>
            </w:r>
            <w:r>
              <w:rPr>
                <w:b/>
              </w:rPr>
              <w:t>v</w:t>
            </w:r>
            <w:r w:rsidRPr="009E4EA5">
              <w:rPr>
                <w:b/>
              </w:rPr>
              <w:t>endor upload</w:t>
            </w:r>
            <w:r>
              <w:t xml:space="preserve"> – System should allow individual vendor uploading as well as a complete vendor file as per system file format requirements.</w:t>
            </w:r>
          </w:p>
          <w:p w:rsidR="0009690A" w:rsidRPr="0009690A" w:rsidRDefault="0009690A" w:rsidP="0009690A">
            <w:pPr>
              <w:pStyle w:val="ListParagraph"/>
              <w:widowControl/>
              <w:autoSpaceDE/>
              <w:autoSpaceDN/>
              <w:spacing w:after="160" w:line="259" w:lineRule="auto"/>
              <w:ind w:left="1440" w:firstLine="0"/>
              <w:contextualSpacing/>
            </w:pPr>
          </w:p>
          <w:p w:rsidR="0009690A" w:rsidRDefault="0009690A" w:rsidP="00311551">
            <w:pPr>
              <w:pStyle w:val="ListParagraph"/>
              <w:widowControl/>
              <w:numPr>
                <w:ilvl w:val="0"/>
                <w:numId w:val="17"/>
              </w:numPr>
              <w:autoSpaceDE/>
              <w:autoSpaceDN/>
              <w:spacing w:after="160" w:line="259" w:lineRule="auto"/>
              <w:contextualSpacing/>
            </w:pPr>
            <w:r>
              <w:rPr>
                <w:b/>
              </w:rPr>
              <w:t xml:space="preserve">Quick Pay/Beneficiary Management – </w:t>
            </w:r>
            <w:r>
              <w:t>System should allow to add &amp; save the beneficiary option.</w:t>
            </w:r>
          </w:p>
          <w:p w:rsidR="0009690A" w:rsidRDefault="0009690A" w:rsidP="0009690A">
            <w:pPr>
              <w:widowControl/>
              <w:autoSpaceDE/>
              <w:autoSpaceDN/>
              <w:spacing w:after="160" w:line="259" w:lineRule="auto"/>
              <w:contextualSpacing/>
            </w:pPr>
          </w:p>
          <w:p w:rsidR="00311551" w:rsidRDefault="00311551" w:rsidP="0009690A">
            <w:pPr>
              <w:pStyle w:val="ListParagraph"/>
              <w:widowControl/>
              <w:numPr>
                <w:ilvl w:val="0"/>
                <w:numId w:val="17"/>
              </w:numPr>
              <w:autoSpaceDE/>
              <w:autoSpaceDN/>
              <w:spacing w:after="160" w:line="259" w:lineRule="auto"/>
              <w:contextualSpacing/>
            </w:pPr>
            <w:r w:rsidRPr="0009690A">
              <w:rPr>
                <w:b/>
              </w:rPr>
              <w:t>Utility Payments</w:t>
            </w:r>
            <w:r>
              <w:t xml:space="preserve"> – Companies will be paying all bills through system.</w:t>
            </w:r>
          </w:p>
          <w:p w:rsidR="00311551" w:rsidRDefault="00311551" w:rsidP="00311551">
            <w:pPr>
              <w:pStyle w:val="ListParagraph"/>
              <w:widowControl/>
              <w:numPr>
                <w:ilvl w:val="1"/>
                <w:numId w:val="17"/>
              </w:numPr>
              <w:autoSpaceDE/>
              <w:autoSpaceDN/>
              <w:spacing w:after="160" w:line="259" w:lineRule="auto"/>
              <w:contextualSpacing/>
            </w:pPr>
            <w:r w:rsidRPr="009E4EA5">
              <w:rPr>
                <w:b/>
              </w:rPr>
              <w:t>UBPs</w:t>
            </w:r>
            <w:r>
              <w:t xml:space="preserve"> – Electricity, Gas &amp; Water/Sanitation bills.</w:t>
            </w:r>
          </w:p>
          <w:p w:rsidR="00311551" w:rsidRDefault="00311551" w:rsidP="00C00619">
            <w:pPr>
              <w:pStyle w:val="ListParagraph"/>
              <w:widowControl/>
              <w:numPr>
                <w:ilvl w:val="1"/>
                <w:numId w:val="17"/>
              </w:numPr>
              <w:autoSpaceDE/>
              <w:autoSpaceDN/>
              <w:spacing w:after="160" w:line="259" w:lineRule="auto"/>
              <w:contextualSpacing/>
            </w:pPr>
            <w:r w:rsidRPr="0009690A">
              <w:rPr>
                <w:b/>
              </w:rPr>
              <w:t>Other payments</w:t>
            </w:r>
            <w:r>
              <w:t xml:space="preserve"> – Education, airlines, insurance.etc</w:t>
            </w:r>
          </w:p>
          <w:p w:rsidR="0009690A" w:rsidRDefault="0009690A" w:rsidP="0009690A">
            <w:pPr>
              <w:pStyle w:val="ListParagraph"/>
              <w:widowControl/>
              <w:autoSpaceDE/>
              <w:autoSpaceDN/>
              <w:spacing w:after="160" w:line="259" w:lineRule="auto"/>
              <w:ind w:left="720" w:firstLine="0"/>
              <w:contextualSpacing/>
            </w:pPr>
          </w:p>
          <w:p w:rsidR="00311551" w:rsidRDefault="00311551" w:rsidP="00311551">
            <w:pPr>
              <w:pStyle w:val="ListParagraph"/>
              <w:widowControl/>
              <w:numPr>
                <w:ilvl w:val="0"/>
                <w:numId w:val="17"/>
              </w:numPr>
              <w:autoSpaceDE/>
              <w:autoSpaceDN/>
              <w:spacing w:after="160" w:line="259" w:lineRule="auto"/>
              <w:contextualSpacing/>
            </w:pPr>
            <w:r w:rsidRPr="009E4EA5">
              <w:rPr>
                <w:b/>
              </w:rPr>
              <w:t>Top ups</w:t>
            </w:r>
            <w:r>
              <w:t xml:space="preserve"> – All payments for mobile and landline companies should be made through system.</w:t>
            </w:r>
          </w:p>
          <w:p w:rsidR="00311551" w:rsidRDefault="00311551" w:rsidP="00311551"/>
          <w:p w:rsidR="00311551" w:rsidRDefault="00311551" w:rsidP="00311551">
            <w:pPr>
              <w:pStyle w:val="ListParagraph"/>
              <w:widowControl/>
              <w:numPr>
                <w:ilvl w:val="0"/>
                <w:numId w:val="17"/>
              </w:numPr>
              <w:autoSpaceDE/>
              <w:autoSpaceDN/>
              <w:spacing w:after="160" w:line="259" w:lineRule="auto"/>
              <w:contextualSpacing/>
            </w:pPr>
            <w:r w:rsidRPr="009E4EA5">
              <w:rPr>
                <w:b/>
              </w:rPr>
              <w:t>Funds Management</w:t>
            </w:r>
            <w:r>
              <w:t xml:space="preserve">– Companies to manage funds </w:t>
            </w:r>
            <w:r w:rsidR="0009690A">
              <w:t xml:space="preserve">from </w:t>
            </w:r>
            <w:r w:rsidR="009C5B97">
              <w:t xml:space="preserve">their </w:t>
            </w:r>
            <w:r w:rsidR="0009690A">
              <w:t>core bank account to m</w:t>
            </w:r>
            <w:r>
              <w:t>aster wallet through system.</w:t>
            </w:r>
          </w:p>
          <w:p w:rsidR="00311551" w:rsidRDefault="00311551" w:rsidP="00311551">
            <w:pPr>
              <w:pStyle w:val="ListParagraph"/>
              <w:widowControl/>
              <w:numPr>
                <w:ilvl w:val="1"/>
                <w:numId w:val="17"/>
              </w:numPr>
              <w:autoSpaceDE/>
              <w:autoSpaceDN/>
              <w:spacing w:after="160" w:line="259" w:lineRule="auto"/>
              <w:contextualSpacing/>
            </w:pPr>
            <w:r w:rsidRPr="009E4EA5">
              <w:rPr>
                <w:b/>
              </w:rPr>
              <w:t>Transfer-In</w:t>
            </w:r>
            <w:r>
              <w:t xml:space="preserve"> – System should fetch in the amount from master wallet.</w:t>
            </w:r>
          </w:p>
          <w:p w:rsidR="00311551" w:rsidRDefault="00311551" w:rsidP="00311551">
            <w:pPr>
              <w:pStyle w:val="ListParagraph"/>
              <w:widowControl/>
              <w:numPr>
                <w:ilvl w:val="1"/>
                <w:numId w:val="17"/>
              </w:numPr>
              <w:autoSpaceDE/>
              <w:autoSpaceDN/>
              <w:spacing w:after="160" w:line="259" w:lineRule="auto"/>
              <w:contextualSpacing/>
            </w:pPr>
            <w:r w:rsidRPr="009E4EA5">
              <w:rPr>
                <w:b/>
              </w:rPr>
              <w:t>Transfer-Out</w:t>
            </w:r>
            <w:r>
              <w:t xml:space="preserve"> – System should fetch out the amount from portal.</w:t>
            </w:r>
          </w:p>
          <w:p w:rsidR="00311551" w:rsidRDefault="00311551" w:rsidP="00311551">
            <w:pPr>
              <w:pStyle w:val="ListParagraph"/>
              <w:widowControl/>
              <w:numPr>
                <w:ilvl w:val="1"/>
                <w:numId w:val="17"/>
              </w:numPr>
              <w:autoSpaceDE/>
              <w:autoSpaceDN/>
              <w:spacing w:after="160" w:line="259" w:lineRule="auto"/>
              <w:contextualSpacing/>
            </w:pPr>
            <w:r w:rsidRPr="000D4C3F">
              <w:rPr>
                <w:b/>
              </w:rPr>
              <w:t>Funds management history</w:t>
            </w:r>
            <w:r>
              <w:t xml:space="preserve"> – Companies should view their complete transaction history.</w:t>
            </w:r>
          </w:p>
          <w:p w:rsidR="00311551" w:rsidRDefault="00311551" w:rsidP="00311551">
            <w:pPr>
              <w:pStyle w:val="ListParagraph"/>
            </w:pPr>
          </w:p>
          <w:p w:rsidR="00311551" w:rsidRPr="009E4EA5" w:rsidRDefault="00311551" w:rsidP="00311551">
            <w:pPr>
              <w:pStyle w:val="ListParagraph"/>
              <w:widowControl/>
              <w:numPr>
                <w:ilvl w:val="0"/>
                <w:numId w:val="17"/>
              </w:numPr>
              <w:autoSpaceDE/>
              <w:autoSpaceDN/>
              <w:spacing w:after="160" w:line="259" w:lineRule="auto"/>
              <w:contextualSpacing/>
              <w:rPr>
                <w:b/>
              </w:rPr>
            </w:pPr>
            <w:r w:rsidRPr="009E4EA5">
              <w:rPr>
                <w:b/>
              </w:rPr>
              <w:t>Additional Banking Services</w:t>
            </w:r>
          </w:p>
          <w:p w:rsidR="00311551" w:rsidRDefault="00311551" w:rsidP="00311551">
            <w:pPr>
              <w:pStyle w:val="ListParagraph"/>
              <w:widowControl/>
              <w:numPr>
                <w:ilvl w:val="1"/>
                <w:numId w:val="17"/>
              </w:numPr>
              <w:autoSpaceDE/>
              <w:autoSpaceDN/>
              <w:spacing w:after="160" w:line="259" w:lineRule="auto"/>
              <w:contextualSpacing/>
            </w:pPr>
            <w:r w:rsidRPr="009E4EA5">
              <w:rPr>
                <w:b/>
              </w:rPr>
              <w:t xml:space="preserve">Staff loan request / Salary advance </w:t>
            </w:r>
            <w:r>
              <w:t>– Companies can view the loan/advances details disbursed to managed employees.</w:t>
            </w:r>
          </w:p>
          <w:p w:rsidR="00311551" w:rsidRDefault="00311551" w:rsidP="00311551">
            <w:pPr>
              <w:pStyle w:val="ListParagraph"/>
              <w:widowControl/>
              <w:numPr>
                <w:ilvl w:val="1"/>
                <w:numId w:val="17"/>
              </w:numPr>
              <w:autoSpaceDE/>
              <w:autoSpaceDN/>
              <w:spacing w:after="160" w:line="259" w:lineRule="auto"/>
              <w:contextualSpacing/>
            </w:pPr>
            <w:r w:rsidRPr="009E4EA5">
              <w:rPr>
                <w:b/>
              </w:rPr>
              <w:t xml:space="preserve">Insurances </w:t>
            </w:r>
            <w:r>
              <w:t>– Companies can view group insurance at staff level according to hierarchy.</w:t>
            </w:r>
          </w:p>
          <w:p w:rsidR="009C5B97" w:rsidRPr="009C5B97" w:rsidRDefault="00311551" w:rsidP="000659DC">
            <w:pPr>
              <w:pStyle w:val="ListParagraph"/>
              <w:widowControl/>
              <w:numPr>
                <w:ilvl w:val="1"/>
                <w:numId w:val="17"/>
              </w:numPr>
              <w:autoSpaceDE/>
              <w:autoSpaceDN/>
              <w:spacing w:after="160" w:line="259" w:lineRule="auto"/>
              <w:contextualSpacing/>
              <w:rPr>
                <w:b/>
              </w:rPr>
            </w:pPr>
            <w:r w:rsidRPr="009C5B97">
              <w:rPr>
                <w:b/>
              </w:rPr>
              <w:t>Supply Chain payments</w:t>
            </w:r>
            <w:r>
              <w:t xml:space="preserve"> – Loans paid through system to retailers, franchises and business centers and details should be available for view by companies.</w:t>
            </w:r>
          </w:p>
          <w:p w:rsidR="009C5B97" w:rsidRPr="009C5B97" w:rsidRDefault="009C5B97" w:rsidP="009C5B97">
            <w:pPr>
              <w:widowControl/>
              <w:autoSpaceDE/>
              <w:autoSpaceDN/>
              <w:spacing w:after="160" w:line="259" w:lineRule="auto"/>
              <w:contextualSpacing/>
              <w:rPr>
                <w:b/>
              </w:rPr>
            </w:pPr>
          </w:p>
          <w:p w:rsidR="00311551" w:rsidRDefault="00311551" w:rsidP="0053726C">
            <w:pPr>
              <w:pStyle w:val="ListParagraph"/>
              <w:widowControl/>
              <w:numPr>
                <w:ilvl w:val="0"/>
                <w:numId w:val="17"/>
              </w:numPr>
              <w:autoSpaceDE/>
              <w:autoSpaceDN/>
              <w:spacing w:after="160" w:line="259" w:lineRule="auto"/>
              <w:contextualSpacing/>
            </w:pPr>
            <w:r w:rsidRPr="009C5B97">
              <w:rPr>
                <w:b/>
              </w:rPr>
              <w:t>HRM section</w:t>
            </w:r>
            <w:r>
              <w:t xml:space="preserve"> – Employee and Organization management according to hierarchy level. Includes attendance, leave management and employee payout details.</w:t>
            </w:r>
          </w:p>
          <w:p w:rsidR="009C5B97" w:rsidRDefault="00311551" w:rsidP="009C5B97">
            <w:pPr>
              <w:pStyle w:val="ListParagraph"/>
              <w:widowControl/>
              <w:numPr>
                <w:ilvl w:val="0"/>
                <w:numId w:val="18"/>
              </w:numPr>
              <w:autoSpaceDE/>
              <w:autoSpaceDN/>
              <w:spacing w:after="160" w:line="259" w:lineRule="auto"/>
              <w:contextualSpacing/>
              <w:rPr>
                <w:b/>
              </w:rPr>
            </w:pPr>
            <w:r w:rsidRPr="009E4EA5">
              <w:rPr>
                <w:b/>
              </w:rPr>
              <w:t>People Management</w:t>
            </w:r>
            <w:r w:rsidR="009C5B97">
              <w:rPr>
                <w:b/>
              </w:rPr>
              <w:t xml:space="preserve"> – </w:t>
            </w:r>
            <w:r w:rsidR="009C5B97" w:rsidRPr="009C5B97">
              <w:t>Individual &amp; bulk employee profile update should be available in system.</w:t>
            </w:r>
          </w:p>
          <w:p w:rsidR="00311551" w:rsidRPr="009C5B97" w:rsidRDefault="00311551" w:rsidP="009C5B97">
            <w:pPr>
              <w:pStyle w:val="ListParagraph"/>
              <w:widowControl/>
              <w:numPr>
                <w:ilvl w:val="0"/>
                <w:numId w:val="18"/>
              </w:numPr>
              <w:autoSpaceDE/>
              <w:autoSpaceDN/>
              <w:spacing w:after="160" w:line="259" w:lineRule="auto"/>
              <w:contextualSpacing/>
              <w:rPr>
                <w:b/>
              </w:rPr>
            </w:pPr>
            <w:r w:rsidRPr="009C5B97">
              <w:rPr>
                <w:b/>
              </w:rPr>
              <w:lastRenderedPageBreak/>
              <w:t>Individual &amp; Bulk employee upload</w:t>
            </w:r>
            <w:r>
              <w:t xml:space="preserve"> - Individual and bulk employee details should be uploaded as per standard format by bank.</w:t>
            </w:r>
          </w:p>
          <w:p w:rsidR="00311551" w:rsidRDefault="00311551" w:rsidP="00311551">
            <w:pPr>
              <w:pStyle w:val="ListParagraph"/>
              <w:widowControl/>
              <w:numPr>
                <w:ilvl w:val="0"/>
                <w:numId w:val="18"/>
              </w:numPr>
              <w:autoSpaceDE/>
              <w:autoSpaceDN/>
              <w:spacing w:after="160" w:line="259" w:lineRule="auto"/>
              <w:contextualSpacing/>
            </w:pPr>
            <w:r w:rsidRPr="009E4EA5">
              <w:rPr>
                <w:b/>
              </w:rPr>
              <w:t>Organization Management</w:t>
            </w:r>
            <w:r>
              <w:t xml:space="preserve"> – Departmental hierarchy should be uploaded maintaining all relevant information of managed employees.</w:t>
            </w:r>
          </w:p>
          <w:p w:rsidR="00311551" w:rsidRDefault="00311551" w:rsidP="00311551">
            <w:pPr>
              <w:pStyle w:val="ListParagraph"/>
              <w:widowControl/>
              <w:numPr>
                <w:ilvl w:val="0"/>
                <w:numId w:val="18"/>
              </w:numPr>
              <w:autoSpaceDE/>
              <w:autoSpaceDN/>
              <w:spacing w:after="160" w:line="259" w:lineRule="auto"/>
              <w:contextualSpacing/>
            </w:pPr>
            <w:r w:rsidRPr="009E4EA5">
              <w:rPr>
                <w:b/>
              </w:rPr>
              <w:t>Attendance Management</w:t>
            </w:r>
            <w:r>
              <w:t xml:space="preserve"> – Should manage daily, weekly &amp; monthly attendance of managed employees.</w:t>
            </w:r>
          </w:p>
          <w:p w:rsidR="00311551" w:rsidRDefault="00311551" w:rsidP="00311551">
            <w:pPr>
              <w:pStyle w:val="ListParagraph"/>
              <w:widowControl/>
              <w:numPr>
                <w:ilvl w:val="0"/>
                <w:numId w:val="18"/>
              </w:numPr>
              <w:autoSpaceDE/>
              <w:autoSpaceDN/>
              <w:spacing w:after="160" w:line="259" w:lineRule="auto"/>
              <w:contextualSpacing/>
            </w:pPr>
            <w:r w:rsidRPr="009E4EA5">
              <w:rPr>
                <w:b/>
              </w:rPr>
              <w:t>Attendance History</w:t>
            </w:r>
            <w:r>
              <w:t xml:space="preserve"> - should maintain history of managed employees for their tenure.</w:t>
            </w:r>
          </w:p>
          <w:p w:rsidR="00311551" w:rsidRDefault="00311551" w:rsidP="00311551">
            <w:pPr>
              <w:pStyle w:val="ListParagraph"/>
              <w:widowControl/>
              <w:numPr>
                <w:ilvl w:val="0"/>
                <w:numId w:val="18"/>
              </w:numPr>
              <w:autoSpaceDE/>
              <w:autoSpaceDN/>
              <w:spacing w:after="160" w:line="259" w:lineRule="auto"/>
              <w:contextualSpacing/>
            </w:pPr>
            <w:r w:rsidRPr="009E4EA5">
              <w:rPr>
                <w:b/>
              </w:rPr>
              <w:t>Leave Management</w:t>
            </w:r>
            <w:r>
              <w:t xml:space="preserve"> – should manage employee leave application and their status with authorities defines according to roles.</w:t>
            </w:r>
          </w:p>
          <w:p w:rsidR="00311551" w:rsidRDefault="00311551" w:rsidP="00311551">
            <w:pPr>
              <w:pStyle w:val="ListParagraph"/>
              <w:widowControl/>
              <w:numPr>
                <w:ilvl w:val="0"/>
                <w:numId w:val="18"/>
              </w:numPr>
              <w:autoSpaceDE/>
              <w:autoSpaceDN/>
              <w:spacing w:after="160" w:line="259" w:lineRule="auto"/>
              <w:contextualSpacing/>
            </w:pPr>
            <w:r w:rsidRPr="009E4EA5">
              <w:rPr>
                <w:b/>
              </w:rPr>
              <w:t>Income Taxes/Other taxes</w:t>
            </w:r>
            <w:r>
              <w:t xml:space="preserve"> – high-level view of all deductions.</w:t>
            </w:r>
          </w:p>
          <w:p w:rsidR="00311551" w:rsidRPr="009F0B19" w:rsidRDefault="00311551" w:rsidP="009F0B19">
            <w:pPr>
              <w:pStyle w:val="ListParagraph"/>
              <w:numPr>
                <w:ilvl w:val="0"/>
                <w:numId w:val="18"/>
              </w:numPr>
              <w:rPr>
                <w:b/>
              </w:rPr>
            </w:pPr>
            <w:r w:rsidRPr="009F0B19">
              <w:rPr>
                <w:b/>
              </w:rPr>
              <w:t>Employee View</w:t>
            </w:r>
          </w:p>
          <w:p w:rsidR="009F0B19" w:rsidRPr="00200E34" w:rsidRDefault="009F0B19" w:rsidP="009F0B19">
            <w:pPr>
              <w:pStyle w:val="ListParagraph"/>
              <w:numPr>
                <w:ilvl w:val="0"/>
                <w:numId w:val="18"/>
              </w:numPr>
            </w:pPr>
            <w:r>
              <w:t>profile</w:t>
            </w:r>
          </w:p>
          <w:p w:rsidR="00311551" w:rsidRDefault="00311551" w:rsidP="00311551">
            <w:pPr>
              <w:pStyle w:val="ListParagraph"/>
              <w:widowControl/>
              <w:numPr>
                <w:ilvl w:val="0"/>
                <w:numId w:val="20"/>
              </w:numPr>
              <w:autoSpaceDE/>
              <w:autoSpaceDN/>
              <w:spacing w:after="160" w:line="259" w:lineRule="auto"/>
              <w:contextualSpacing/>
            </w:pPr>
            <w:r w:rsidRPr="009E4EA5">
              <w:rPr>
                <w:b/>
              </w:rPr>
              <w:t xml:space="preserve">Payroll history </w:t>
            </w:r>
            <w:r>
              <w:t xml:space="preserve">– </w:t>
            </w:r>
            <w:r w:rsidR="001716FD">
              <w:t>Pay slips</w:t>
            </w:r>
            <w:r>
              <w:t xml:space="preserve"> should be available for view and downloading containing all necessary parameters defined by companies.</w:t>
            </w:r>
          </w:p>
          <w:p w:rsidR="00311551" w:rsidRDefault="00311551" w:rsidP="00311551">
            <w:pPr>
              <w:pStyle w:val="ListParagraph"/>
              <w:widowControl/>
              <w:numPr>
                <w:ilvl w:val="0"/>
                <w:numId w:val="20"/>
              </w:numPr>
              <w:autoSpaceDE/>
              <w:autoSpaceDN/>
              <w:spacing w:after="160" w:line="259" w:lineRule="auto"/>
              <w:contextualSpacing/>
            </w:pPr>
            <w:r w:rsidRPr="009E4EA5">
              <w:rPr>
                <w:b/>
              </w:rPr>
              <w:t>Loans</w:t>
            </w:r>
            <w:r>
              <w:t xml:space="preserve"> – Employees should be able to view all loans given and paid off.</w:t>
            </w:r>
          </w:p>
          <w:p w:rsidR="00311551" w:rsidRDefault="00311551" w:rsidP="00311551">
            <w:pPr>
              <w:pStyle w:val="ListParagraph"/>
              <w:widowControl/>
              <w:numPr>
                <w:ilvl w:val="0"/>
                <w:numId w:val="20"/>
              </w:numPr>
              <w:autoSpaceDE/>
              <w:autoSpaceDN/>
              <w:spacing w:after="160" w:line="259" w:lineRule="auto"/>
              <w:contextualSpacing/>
            </w:pPr>
            <w:r w:rsidRPr="009E4EA5">
              <w:rPr>
                <w:b/>
              </w:rPr>
              <w:t>Attendance</w:t>
            </w:r>
            <w:r>
              <w:t xml:space="preserve"> – Employees should be able to view their daily, weekly &amp; monthly attendance along with the option to rectification.</w:t>
            </w:r>
          </w:p>
          <w:p w:rsidR="00311551" w:rsidRPr="009E4EA5" w:rsidRDefault="00311551" w:rsidP="00311551">
            <w:pPr>
              <w:rPr>
                <w:b/>
              </w:rPr>
            </w:pPr>
            <w:r>
              <w:rPr>
                <w:b/>
              </w:rPr>
              <w:t xml:space="preserve">9. </w:t>
            </w:r>
            <w:r w:rsidRPr="009E4EA5">
              <w:rPr>
                <w:b/>
              </w:rPr>
              <w:t>User roles</w:t>
            </w:r>
          </w:p>
          <w:p w:rsidR="00311551" w:rsidRDefault="00311551" w:rsidP="00311551">
            <w:pPr>
              <w:pStyle w:val="ListParagraph"/>
              <w:widowControl/>
              <w:numPr>
                <w:ilvl w:val="0"/>
                <w:numId w:val="19"/>
              </w:numPr>
              <w:autoSpaceDE/>
              <w:autoSpaceDN/>
              <w:spacing w:after="160" w:line="259" w:lineRule="auto"/>
              <w:contextualSpacing/>
            </w:pPr>
            <w:r w:rsidRPr="009E4EA5">
              <w:rPr>
                <w:b/>
              </w:rPr>
              <w:t>Transactional Maker</w:t>
            </w:r>
            <w:r>
              <w:t xml:space="preserve"> – Should be able to upload the payroll/vendor/bill files to send to next resource align for checking.</w:t>
            </w:r>
          </w:p>
          <w:p w:rsidR="00311551" w:rsidRDefault="00311551" w:rsidP="00311551">
            <w:pPr>
              <w:pStyle w:val="ListParagraph"/>
              <w:widowControl/>
              <w:numPr>
                <w:ilvl w:val="0"/>
                <w:numId w:val="19"/>
              </w:numPr>
              <w:autoSpaceDE/>
              <w:autoSpaceDN/>
              <w:spacing w:after="160" w:line="259" w:lineRule="auto"/>
              <w:contextualSpacing/>
            </w:pPr>
            <w:r w:rsidRPr="009E4EA5">
              <w:rPr>
                <w:b/>
              </w:rPr>
              <w:t>Transactional Checker</w:t>
            </w:r>
            <w:r>
              <w:t xml:space="preserve"> – Should be able to approve/reject the file uploaded by maker.</w:t>
            </w:r>
          </w:p>
          <w:p w:rsidR="00311551" w:rsidRDefault="00311551" w:rsidP="00311551">
            <w:pPr>
              <w:pStyle w:val="ListParagraph"/>
              <w:widowControl/>
              <w:numPr>
                <w:ilvl w:val="0"/>
                <w:numId w:val="22"/>
              </w:numPr>
              <w:autoSpaceDE/>
              <w:autoSpaceDN/>
              <w:spacing w:after="160" w:line="259" w:lineRule="auto"/>
              <w:contextualSpacing/>
            </w:pPr>
            <w:r>
              <w:t>Upon approval, file should be forwarded to transactional approver.</w:t>
            </w:r>
          </w:p>
          <w:p w:rsidR="00311551" w:rsidRDefault="00311551" w:rsidP="00311551">
            <w:pPr>
              <w:pStyle w:val="ListParagraph"/>
              <w:widowControl/>
              <w:numPr>
                <w:ilvl w:val="0"/>
                <w:numId w:val="22"/>
              </w:numPr>
              <w:autoSpaceDE/>
              <w:autoSpaceDN/>
              <w:spacing w:after="160" w:line="259" w:lineRule="auto"/>
              <w:contextualSpacing/>
            </w:pPr>
            <w:r>
              <w:t>Upon rejection, file should be sent back to checker for necessary changes.</w:t>
            </w:r>
          </w:p>
          <w:p w:rsidR="00311551" w:rsidRDefault="00311551" w:rsidP="00311551">
            <w:pPr>
              <w:pStyle w:val="ListParagraph"/>
              <w:widowControl/>
              <w:numPr>
                <w:ilvl w:val="0"/>
                <w:numId w:val="19"/>
              </w:numPr>
              <w:autoSpaceDE/>
              <w:autoSpaceDN/>
              <w:spacing w:after="160" w:line="259" w:lineRule="auto"/>
              <w:contextualSpacing/>
            </w:pPr>
            <w:r w:rsidRPr="009E4EA5">
              <w:rPr>
                <w:b/>
              </w:rPr>
              <w:t>Transactional Approver</w:t>
            </w:r>
            <w:r>
              <w:t xml:space="preserve"> – Should be able to approve/reject/hold the file uploaded by checker.</w:t>
            </w:r>
          </w:p>
          <w:p w:rsidR="00311551" w:rsidRDefault="00311551" w:rsidP="00311551">
            <w:pPr>
              <w:pStyle w:val="ListParagraph"/>
              <w:widowControl/>
              <w:numPr>
                <w:ilvl w:val="0"/>
                <w:numId w:val="19"/>
              </w:numPr>
              <w:autoSpaceDE/>
              <w:autoSpaceDN/>
              <w:spacing w:after="160" w:line="259" w:lineRule="auto"/>
              <w:contextualSpacing/>
            </w:pPr>
            <w:r>
              <w:rPr>
                <w:b/>
              </w:rPr>
              <w:t>Role Creation by HR</w:t>
            </w:r>
            <w:r>
              <w:t xml:space="preserve"> – should have the option to create the roles as per requirement.</w:t>
            </w:r>
          </w:p>
          <w:p w:rsidR="00311551" w:rsidRDefault="00311551" w:rsidP="00311551">
            <w:pPr>
              <w:pStyle w:val="ListParagraph"/>
              <w:widowControl/>
              <w:numPr>
                <w:ilvl w:val="0"/>
                <w:numId w:val="19"/>
              </w:numPr>
              <w:autoSpaceDE/>
              <w:autoSpaceDN/>
              <w:spacing w:after="160" w:line="259" w:lineRule="auto"/>
              <w:contextualSpacing/>
            </w:pPr>
            <w:r>
              <w:rPr>
                <w:b/>
              </w:rPr>
              <w:t xml:space="preserve">Role Management by HR </w:t>
            </w:r>
            <w:r>
              <w:t>– Should have the option to approve/reject the changes made by employees. Also, the option to switch between transactional maker, checker &amp; approver roles as per the need.</w:t>
            </w:r>
          </w:p>
          <w:p w:rsidR="00311551" w:rsidRDefault="00311551" w:rsidP="00311551">
            <w:pPr>
              <w:pStyle w:val="ListParagraph"/>
              <w:widowControl/>
              <w:numPr>
                <w:ilvl w:val="0"/>
                <w:numId w:val="19"/>
              </w:numPr>
              <w:autoSpaceDE/>
              <w:autoSpaceDN/>
              <w:spacing w:after="160" w:line="259" w:lineRule="auto"/>
              <w:contextualSpacing/>
            </w:pPr>
            <w:r w:rsidRPr="009E4EA5">
              <w:rPr>
                <w:b/>
              </w:rPr>
              <w:t>Employee role</w:t>
            </w:r>
            <w:r>
              <w:t xml:space="preserve"> – should have the option to rectify, manage or edit the information provided by companies. </w:t>
            </w:r>
          </w:p>
          <w:p w:rsidR="00311551" w:rsidRPr="009C5B97" w:rsidRDefault="00311551" w:rsidP="00311551">
            <w:pPr>
              <w:pStyle w:val="ListParagraph"/>
              <w:widowControl/>
              <w:numPr>
                <w:ilvl w:val="0"/>
                <w:numId w:val="19"/>
              </w:numPr>
              <w:autoSpaceDE/>
              <w:autoSpaceDN/>
              <w:spacing w:after="160" w:line="259" w:lineRule="auto"/>
              <w:contextualSpacing/>
            </w:pPr>
            <w:r w:rsidRPr="009E4EA5">
              <w:rPr>
                <w:b/>
              </w:rPr>
              <w:t>Company Profile Management</w:t>
            </w:r>
            <w:r>
              <w:t xml:space="preserve"> – Companies should be able to manage their profile according to branches, departments, benefits, leaves &amp; required man hours. etc.</w:t>
            </w:r>
          </w:p>
          <w:p w:rsidR="00311551" w:rsidRPr="00A97708" w:rsidRDefault="00311551" w:rsidP="00311551">
            <w:pPr>
              <w:rPr>
                <w:b/>
              </w:rPr>
            </w:pPr>
            <w:r>
              <w:rPr>
                <w:b/>
              </w:rPr>
              <w:t>10.</w:t>
            </w:r>
            <w:r w:rsidR="009F0B19">
              <w:rPr>
                <w:b/>
              </w:rPr>
              <w:t xml:space="preserve"> Reporting, </w:t>
            </w:r>
            <w:r w:rsidRPr="00A97708">
              <w:rPr>
                <w:b/>
              </w:rPr>
              <w:t>Reconciliation</w:t>
            </w:r>
            <w:r w:rsidR="009F0B19">
              <w:rPr>
                <w:b/>
              </w:rPr>
              <w:t xml:space="preserve"> &amp; Multiple Dashboard View</w:t>
            </w:r>
          </w:p>
          <w:p w:rsidR="00311551" w:rsidRPr="002460F2" w:rsidRDefault="00311551" w:rsidP="00311551">
            <w:pPr>
              <w:pStyle w:val="ListParagraph"/>
            </w:pPr>
          </w:p>
          <w:p w:rsidR="00311551" w:rsidRPr="002460F2" w:rsidRDefault="00311551" w:rsidP="00311551">
            <w:pPr>
              <w:pStyle w:val="ListParagraph"/>
              <w:widowControl/>
              <w:numPr>
                <w:ilvl w:val="0"/>
                <w:numId w:val="23"/>
              </w:numPr>
              <w:autoSpaceDE/>
              <w:autoSpaceDN/>
              <w:spacing w:after="160" w:line="259" w:lineRule="auto"/>
              <w:contextualSpacing/>
            </w:pPr>
            <w:r w:rsidRPr="002460F2">
              <w:t>All types of report for company filing, audit &amp; reporting.</w:t>
            </w:r>
          </w:p>
          <w:p w:rsidR="00311551" w:rsidRDefault="00311551" w:rsidP="00311551">
            <w:pPr>
              <w:pStyle w:val="ListParagraph"/>
              <w:widowControl/>
              <w:numPr>
                <w:ilvl w:val="0"/>
                <w:numId w:val="23"/>
              </w:numPr>
              <w:autoSpaceDE/>
              <w:autoSpaceDN/>
              <w:spacing w:after="160" w:line="259" w:lineRule="auto"/>
              <w:contextualSpacing/>
            </w:pPr>
            <w:r w:rsidRPr="002460F2">
              <w:t>All types of reports for bank audi</w:t>
            </w:r>
            <w:r>
              <w:t>t, SBP audit, Finance &amp; Business Intelligence Unit.</w:t>
            </w:r>
          </w:p>
          <w:p w:rsidR="003664CA" w:rsidRDefault="00311551" w:rsidP="007469C3">
            <w:pPr>
              <w:pStyle w:val="ListParagraph"/>
              <w:widowControl/>
              <w:numPr>
                <w:ilvl w:val="0"/>
                <w:numId w:val="23"/>
              </w:numPr>
              <w:autoSpaceDE/>
              <w:autoSpaceDN/>
              <w:spacing w:after="160" w:line="259" w:lineRule="auto"/>
              <w:contextualSpacing/>
            </w:pPr>
            <w:r>
              <w:t>Dump data should be available for customization of internal reports.</w:t>
            </w:r>
          </w:p>
          <w:p w:rsidR="009C5B97" w:rsidRPr="00374AB6" w:rsidRDefault="009C5B97" w:rsidP="007469C3">
            <w:pPr>
              <w:pStyle w:val="ListParagraph"/>
              <w:widowControl/>
              <w:numPr>
                <w:ilvl w:val="0"/>
                <w:numId w:val="23"/>
              </w:numPr>
              <w:autoSpaceDE/>
              <w:autoSpaceDN/>
              <w:spacing w:after="160" w:line="259" w:lineRule="auto"/>
              <w:contextualSpacing/>
            </w:pPr>
            <w:r>
              <w:lastRenderedPageBreak/>
              <w:t>Multiple dashboard view should be available according to roles defined by company.</w:t>
            </w:r>
          </w:p>
        </w:tc>
      </w:tr>
      <w:tr w:rsidR="00311551" w:rsidTr="003664CA">
        <w:trPr>
          <w:trHeight w:val="1963"/>
        </w:trPr>
        <w:tc>
          <w:tcPr>
            <w:tcW w:w="2610" w:type="dxa"/>
          </w:tcPr>
          <w:p w:rsidR="00311551" w:rsidRDefault="00311551" w:rsidP="00B11923">
            <w:pPr>
              <w:rPr>
                <w:color w:val="000000" w:themeColor="text1"/>
              </w:rPr>
            </w:pPr>
            <w:r>
              <w:rPr>
                <w:color w:val="000000" w:themeColor="text1"/>
              </w:rPr>
              <w:lastRenderedPageBreak/>
              <w:t>Technical Requirements</w:t>
            </w:r>
          </w:p>
        </w:tc>
        <w:tc>
          <w:tcPr>
            <w:tcW w:w="7920" w:type="dxa"/>
          </w:tcPr>
          <w:p w:rsidR="00662D6E" w:rsidRPr="00662D6E" w:rsidRDefault="00662D6E" w:rsidP="00662D6E">
            <w:pPr>
              <w:pStyle w:val="ListParagraph"/>
              <w:widowControl/>
              <w:numPr>
                <w:ilvl w:val="0"/>
                <w:numId w:val="24"/>
              </w:numPr>
              <w:autoSpaceDE/>
              <w:autoSpaceDN/>
              <w:spacing w:after="160" w:line="259" w:lineRule="auto"/>
              <w:contextualSpacing/>
            </w:pPr>
            <w:r w:rsidRPr="00662D6E">
              <w:t>Database : Oracle 12c or 19c</w:t>
            </w:r>
            <w:r w:rsidR="00064579">
              <w:t xml:space="preserve"> enterprise edition</w:t>
            </w:r>
            <w:r w:rsidRPr="00662D6E">
              <w:t xml:space="preserve"> / MS SQL Servers latest</w:t>
            </w:r>
            <w:r w:rsidR="00064579">
              <w:t xml:space="preserve"> enterprise edition </w:t>
            </w:r>
            <w:r w:rsidR="00064579" w:rsidRPr="00662D6E">
              <w:t xml:space="preserve"> </w:t>
            </w:r>
          </w:p>
          <w:p w:rsidR="00662D6E" w:rsidRPr="00662D6E" w:rsidRDefault="00662D6E" w:rsidP="00662D6E">
            <w:pPr>
              <w:pStyle w:val="ListParagraph"/>
              <w:widowControl/>
              <w:numPr>
                <w:ilvl w:val="0"/>
                <w:numId w:val="24"/>
              </w:numPr>
              <w:autoSpaceDE/>
              <w:autoSpaceDN/>
              <w:spacing w:after="160" w:line="259" w:lineRule="auto"/>
              <w:contextualSpacing/>
            </w:pPr>
            <w:r w:rsidRPr="00662D6E">
              <w:t>Coding standards : latest coding standards</w:t>
            </w:r>
            <w:r w:rsidR="003B165A">
              <w:t xml:space="preserve"> with </w:t>
            </w:r>
            <w:proofErr w:type="spellStart"/>
            <w:r w:rsidR="003B165A">
              <w:t>Owasp</w:t>
            </w:r>
            <w:proofErr w:type="spellEnd"/>
            <w:r w:rsidR="003B165A">
              <w:t xml:space="preserve"> top 10</w:t>
            </w:r>
          </w:p>
          <w:p w:rsidR="00662D6E" w:rsidRPr="00662D6E" w:rsidRDefault="00662D6E" w:rsidP="00662D6E">
            <w:pPr>
              <w:pStyle w:val="ListParagraph"/>
              <w:widowControl/>
              <w:numPr>
                <w:ilvl w:val="0"/>
                <w:numId w:val="24"/>
              </w:numPr>
              <w:autoSpaceDE/>
              <w:autoSpaceDN/>
              <w:spacing w:after="160" w:line="259" w:lineRule="auto"/>
              <w:contextualSpacing/>
            </w:pPr>
            <w:r w:rsidRPr="00662D6E">
              <w:t>PADSS compliant or at least PADSS</w:t>
            </w:r>
            <w:r w:rsidR="00995649">
              <w:t>-PCIDSS</w:t>
            </w:r>
            <w:r w:rsidRPr="00662D6E">
              <w:t xml:space="preserve"> standards should be implemented </w:t>
            </w:r>
          </w:p>
          <w:p w:rsidR="00662D6E" w:rsidRPr="00662D6E" w:rsidRDefault="00662D6E" w:rsidP="00662D6E">
            <w:pPr>
              <w:pStyle w:val="ListParagraph"/>
              <w:widowControl/>
              <w:numPr>
                <w:ilvl w:val="0"/>
                <w:numId w:val="24"/>
              </w:numPr>
              <w:autoSpaceDE/>
              <w:autoSpaceDN/>
              <w:spacing w:after="160" w:line="259" w:lineRule="auto"/>
              <w:contextualSpacing/>
            </w:pPr>
            <w:r w:rsidRPr="00662D6E">
              <w:t xml:space="preserve">Proper Alert Mechanism </w:t>
            </w:r>
          </w:p>
          <w:p w:rsidR="00662D6E" w:rsidRPr="00662D6E" w:rsidRDefault="00662D6E" w:rsidP="00662D6E">
            <w:pPr>
              <w:pStyle w:val="ListParagraph"/>
              <w:widowControl/>
              <w:numPr>
                <w:ilvl w:val="0"/>
                <w:numId w:val="24"/>
              </w:numPr>
              <w:autoSpaceDE/>
              <w:autoSpaceDN/>
              <w:spacing w:after="160" w:line="259" w:lineRule="auto"/>
              <w:contextualSpacing/>
            </w:pPr>
            <w:r w:rsidRPr="00662D6E">
              <w:t xml:space="preserve">Performance </w:t>
            </w:r>
            <w:r>
              <w:t xml:space="preserve">Dash Board of </w:t>
            </w:r>
            <w:r w:rsidRPr="00662D6E">
              <w:t xml:space="preserve">Application </w:t>
            </w:r>
          </w:p>
          <w:p w:rsidR="00662D6E" w:rsidRPr="00A12CB3" w:rsidRDefault="00662D6E" w:rsidP="00662D6E">
            <w:pPr>
              <w:pStyle w:val="ListParagraph"/>
              <w:widowControl/>
              <w:numPr>
                <w:ilvl w:val="0"/>
                <w:numId w:val="24"/>
              </w:numPr>
              <w:autoSpaceDE/>
              <w:autoSpaceDN/>
              <w:spacing w:after="160" w:line="259" w:lineRule="auto"/>
              <w:contextualSpacing/>
              <w:rPr>
                <w:b/>
              </w:rPr>
            </w:pPr>
            <w:r w:rsidRPr="00662D6E">
              <w:t xml:space="preserve">Real time </w:t>
            </w:r>
            <w:r w:rsidR="00E007B3">
              <w:t>requests</w:t>
            </w:r>
            <w:r w:rsidRPr="00662D6E">
              <w:t xml:space="preserve"> monitoring</w:t>
            </w:r>
            <w:r w:rsidR="00E007B3">
              <w:t>/</w:t>
            </w:r>
            <w:r>
              <w:rPr>
                <w:b/>
              </w:rPr>
              <w:t xml:space="preserve"> </w:t>
            </w:r>
            <w:r w:rsidR="00E007B3" w:rsidRPr="00662D6E">
              <w:t>Application health</w:t>
            </w:r>
          </w:p>
          <w:p w:rsidR="00A12CB3" w:rsidRPr="00AA1BB8" w:rsidRDefault="00A12CB3" w:rsidP="00662D6E">
            <w:pPr>
              <w:pStyle w:val="ListParagraph"/>
              <w:widowControl/>
              <w:numPr>
                <w:ilvl w:val="0"/>
                <w:numId w:val="24"/>
              </w:numPr>
              <w:autoSpaceDE/>
              <w:autoSpaceDN/>
              <w:spacing w:after="160" w:line="259" w:lineRule="auto"/>
              <w:contextualSpacing/>
              <w:rPr>
                <w:b/>
              </w:rPr>
            </w:pPr>
            <w:r>
              <w:t xml:space="preserve">Application should be developed according to SBP guideline for financial applications  </w:t>
            </w:r>
          </w:p>
          <w:p w:rsidR="00AA1BB8" w:rsidRPr="00AA1BB8" w:rsidRDefault="00AA1BB8" w:rsidP="00662D6E">
            <w:pPr>
              <w:pStyle w:val="ListParagraph"/>
              <w:widowControl/>
              <w:numPr>
                <w:ilvl w:val="0"/>
                <w:numId w:val="24"/>
              </w:numPr>
              <w:autoSpaceDE/>
              <w:autoSpaceDN/>
              <w:spacing w:after="160" w:line="259" w:lineRule="auto"/>
              <w:contextualSpacing/>
              <w:rPr>
                <w:b/>
              </w:rPr>
            </w:pPr>
            <w:r>
              <w:t xml:space="preserve">Application should support all types of APIs and integrations formats: e.g. Soap, Rest, </w:t>
            </w:r>
            <w:r w:rsidR="00064579">
              <w:t>ISO8583, Database</w:t>
            </w:r>
            <w:r w:rsidR="007443EC">
              <w:t xml:space="preserve"> </w:t>
            </w:r>
            <w:r>
              <w:t xml:space="preserve">etc. </w:t>
            </w:r>
          </w:p>
          <w:p w:rsidR="00AA1BB8" w:rsidRPr="00064579" w:rsidRDefault="00AA1BB8" w:rsidP="00662D6E">
            <w:pPr>
              <w:pStyle w:val="ListParagraph"/>
              <w:widowControl/>
              <w:numPr>
                <w:ilvl w:val="0"/>
                <w:numId w:val="24"/>
              </w:numPr>
              <w:autoSpaceDE/>
              <w:autoSpaceDN/>
              <w:spacing w:after="160" w:line="259" w:lineRule="auto"/>
              <w:contextualSpacing/>
              <w:rPr>
                <w:b/>
              </w:rPr>
            </w:pPr>
            <w:r>
              <w:t>Application should have proper interface for third parties integrations.</w:t>
            </w:r>
          </w:p>
          <w:p w:rsidR="00064579" w:rsidRPr="00064579" w:rsidRDefault="00064579" w:rsidP="00662D6E">
            <w:pPr>
              <w:pStyle w:val="ListParagraph"/>
              <w:widowControl/>
              <w:numPr>
                <w:ilvl w:val="0"/>
                <w:numId w:val="24"/>
              </w:numPr>
              <w:autoSpaceDE/>
              <w:autoSpaceDN/>
              <w:spacing w:after="160" w:line="259" w:lineRule="auto"/>
              <w:contextualSpacing/>
              <w:rPr>
                <w:b/>
              </w:rPr>
            </w:pPr>
            <w:r>
              <w:t>Application should support all types of Operating system with latest versions e.g. Linux , Windows</w:t>
            </w:r>
          </w:p>
          <w:p w:rsidR="00064579" w:rsidRPr="00064579" w:rsidRDefault="00064579" w:rsidP="00662D6E">
            <w:pPr>
              <w:pStyle w:val="ListParagraph"/>
              <w:widowControl/>
              <w:numPr>
                <w:ilvl w:val="0"/>
                <w:numId w:val="24"/>
              </w:numPr>
              <w:autoSpaceDE/>
              <w:autoSpaceDN/>
              <w:spacing w:after="160" w:line="259" w:lineRule="auto"/>
              <w:contextualSpacing/>
              <w:rPr>
                <w:b/>
              </w:rPr>
            </w:pPr>
            <w:r>
              <w:t xml:space="preserve"> Application should developed on all latest versions of tools and technology stack.</w:t>
            </w:r>
            <w:r w:rsidR="00740EFE">
              <w:t xml:space="preserve"> </w:t>
            </w:r>
          </w:p>
          <w:p w:rsidR="00064579" w:rsidRPr="00064579" w:rsidRDefault="00064579" w:rsidP="00662D6E">
            <w:pPr>
              <w:pStyle w:val="ListParagraph"/>
              <w:widowControl/>
              <w:numPr>
                <w:ilvl w:val="0"/>
                <w:numId w:val="24"/>
              </w:numPr>
              <w:autoSpaceDE/>
              <w:autoSpaceDN/>
              <w:spacing w:after="160" w:line="259" w:lineRule="auto"/>
              <w:contextualSpacing/>
            </w:pPr>
            <w:r>
              <w:rPr>
                <w:b/>
              </w:rPr>
              <w:t xml:space="preserve"> </w:t>
            </w:r>
            <w:r w:rsidRPr="00064579">
              <w:t xml:space="preserve">Application should </w:t>
            </w:r>
            <w:r w:rsidR="008C2B0C">
              <w:t xml:space="preserve">be </w:t>
            </w:r>
            <w:r w:rsidRPr="00064579">
              <w:t>compatible with latest antivirus and InfoSec tools.</w:t>
            </w:r>
          </w:p>
          <w:p w:rsidR="00064579" w:rsidRPr="00064579" w:rsidRDefault="00740EFE" w:rsidP="00662D6E">
            <w:pPr>
              <w:pStyle w:val="ListParagraph"/>
              <w:widowControl/>
              <w:numPr>
                <w:ilvl w:val="0"/>
                <w:numId w:val="24"/>
              </w:numPr>
              <w:autoSpaceDE/>
              <w:autoSpaceDN/>
              <w:spacing w:after="160" w:line="259" w:lineRule="auto"/>
              <w:contextualSpacing/>
            </w:pPr>
            <w:r>
              <w:t xml:space="preserve"> </w:t>
            </w:r>
            <w:r w:rsidR="00064579" w:rsidRPr="00064579">
              <w:t xml:space="preserve">Application should support High Availability(Loan balancer) and DR site </w:t>
            </w:r>
          </w:p>
          <w:p w:rsidR="00662D6E" w:rsidRPr="00E007B3" w:rsidRDefault="00662D6E" w:rsidP="00995649">
            <w:pPr>
              <w:pStyle w:val="ListParagraph"/>
              <w:widowControl/>
              <w:autoSpaceDE/>
              <w:autoSpaceDN/>
              <w:spacing w:after="160" w:line="259" w:lineRule="auto"/>
              <w:ind w:left="720" w:firstLine="0"/>
              <w:contextualSpacing/>
              <w:rPr>
                <w:b/>
              </w:rPr>
            </w:pPr>
          </w:p>
        </w:tc>
      </w:tr>
    </w:tbl>
    <w:p w:rsidR="00161FB8" w:rsidRDefault="00161FB8" w:rsidP="00161FB8">
      <w:pPr>
        <w:pStyle w:val="BodyText"/>
        <w:ind w:right="113"/>
        <w:jc w:val="both"/>
      </w:pPr>
    </w:p>
    <w:p w:rsidR="00836A97" w:rsidRDefault="00836A97" w:rsidP="001716FD">
      <w:pPr>
        <w:pStyle w:val="BodyText"/>
        <w:ind w:right="113"/>
        <w:jc w:val="both"/>
      </w:pPr>
      <w:r>
        <w:t xml:space="preserve">To this end, we wish to invite </w:t>
      </w:r>
      <w:r w:rsidR="0029343A">
        <w:t>Proposal</w:t>
      </w:r>
      <w:r>
        <w:t xml:space="preserve">s from leading </w:t>
      </w:r>
      <w:r w:rsidR="00841D10">
        <w:t>Software Development</w:t>
      </w:r>
      <w:r>
        <w:t xml:space="preserve"> companies having requisite expertise in providing life </w:t>
      </w:r>
      <w:r w:rsidR="00841D10">
        <w:t>Software Development</w:t>
      </w:r>
      <w:r>
        <w:t xml:space="preserve"> cover.</w:t>
      </w:r>
    </w:p>
    <w:p w:rsidR="00836A97" w:rsidRPr="00166598" w:rsidRDefault="00836A97" w:rsidP="00836A97">
      <w:pPr>
        <w:pStyle w:val="BodyText"/>
        <w:rPr>
          <w:sz w:val="12"/>
        </w:rPr>
      </w:pPr>
    </w:p>
    <w:p w:rsidR="00836A97" w:rsidRPr="00D66C67" w:rsidRDefault="00836A97" w:rsidP="00836A97">
      <w:pPr>
        <w:pStyle w:val="Heading2"/>
        <w:numPr>
          <w:ilvl w:val="0"/>
          <w:numId w:val="5"/>
        </w:numPr>
        <w:tabs>
          <w:tab w:val="left" w:pos="461"/>
        </w:tabs>
        <w:spacing w:before="1"/>
      </w:pPr>
      <w:r w:rsidRPr="00D66C67">
        <w:t>Preparation of the</w:t>
      </w:r>
      <w:r w:rsidRPr="00D66C67">
        <w:rPr>
          <w:spacing w:val="-4"/>
        </w:rPr>
        <w:t xml:space="preserve"> </w:t>
      </w:r>
      <w:r w:rsidR="0029343A">
        <w:t>Proposal</w:t>
      </w:r>
      <w:r w:rsidR="00606C8E">
        <w:t>s</w:t>
      </w:r>
    </w:p>
    <w:p w:rsidR="00836A97" w:rsidRPr="00D66C67" w:rsidRDefault="0029343A" w:rsidP="00D66C67">
      <w:pPr>
        <w:pStyle w:val="ListParagraph"/>
        <w:numPr>
          <w:ilvl w:val="0"/>
          <w:numId w:val="4"/>
        </w:numPr>
        <w:tabs>
          <w:tab w:val="left" w:pos="820"/>
          <w:tab w:val="left" w:pos="821"/>
        </w:tabs>
        <w:ind w:right="183"/>
        <w:rPr>
          <w:b/>
        </w:rPr>
      </w:pPr>
      <w:r>
        <w:t>Proposal</w:t>
      </w:r>
      <w:r w:rsidR="00606C8E">
        <w:t>s</w:t>
      </w:r>
      <w:r w:rsidR="00836A97" w:rsidRPr="00D66C67">
        <w:t xml:space="preserve"> must be submitted as per the standard format of Technical &amp; Financial </w:t>
      </w:r>
      <w:r>
        <w:t>Proposal</w:t>
      </w:r>
      <w:r w:rsidR="00606C8E">
        <w:t>s</w:t>
      </w:r>
      <w:r w:rsidR="00BE0A4F" w:rsidRPr="00D66C67">
        <w:rPr>
          <w:spacing w:val="-36"/>
        </w:rPr>
        <w:t>.</w:t>
      </w:r>
      <w:r w:rsidR="00BD3A15" w:rsidRPr="00D66C67">
        <w:rPr>
          <w:spacing w:val="-36"/>
        </w:rPr>
        <w:t xml:space="preserve"> </w:t>
      </w:r>
    </w:p>
    <w:p w:rsidR="00836A97" w:rsidRPr="00487482" w:rsidRDefault="00836A97" w:rsidP="007469C3">
      <w:pPr>
        <w:pStyle w:val="ListParagraph"/>
        <w:numPr>
          <w:ilvl w:val="0"/>
          <w:numId w:val="4"/>
        </w:numPr>
        <w:tabs>
          <w:tab w:val="left" w:pos="820"/>
          <w:tab w:val="left" w:pos="821"/>
        </w:tabs>
        <w:spacing w:before="1"/>
        <w:rPr>
          <w:sz w:val="20"/>
        </w:rPr>
      </w:pPr>
      <w:r>
        <w:t xml:space="preserve">All documents relating to the </w:t>
      </w:r>
      <w:r w:rsidR="0029343A">
        <w:t>Proposal</w:t>
      </w:r>
      <w:r w:rsidR="00606C8E">
        <w:t>s</w:t>
      </w:r>
      <w:r>
        <w:t xml:space="preserve"> shall be written in the English</w:t>
      </w:r>
      <w:r w:rsidRPr="00487482">
        <w:rPr>
          <w:spacing w:val="-11"/>
        </w:rPr>
        <w:t xml:space="preserve"> </w:t>
      </w:r>
      <w:r w:rsidR="00161FB8">
        <w:t>language</w:t>
      </w:r>
      <w:r w:rsidR="00487482">
        <w:t>.</w:t>
      </w:r>
    </w:p>
    <w:p w:rsidR="00836A97" w:rsidRDefault="00836A97" w:rsidP="00836A97">
      <w:pPr>
        <w:pStyle w:val="Heading2"/>
        <w:numPr>
          <w:ilvl w:val="0"/>
          <w:numId w:val="5"/>
        </w:numPr>
        <w:tabs>
          <w:tab w:val="left" w:pos="461"/>
        </w:tabs>
        <w:spacing w:before="56"/>
      </w:pPr>
      <w:r>
        <w:t>Availability of</w:t>
      </w:r>
      <w:r>
        <w:rPr>
          <w:spacing w:val="-2"/>
        </w:rPr>
        <w:t xml:space="preserve"> </w:t>
      </w:r>
      <w:r>
        <w:t>information</w:t>
      </w:r>
    </w:p>
    <w:p w:rsidR="00836A97" w:rsidRDefault="00836A97" w:rsidP="00836A97">
      <w:pPr>
        <w:pStyle w:val="BodyText"/>
        <w:spacing w:before="7"/>
        <w:rPr>
          <w:b/>
          <w:sz w:val="17"/>
        </w:rPr>
      </w:pPr>
    </w:p>
    <w:p w:rsidR="00836A97" w:rsidRDefault="00836A97" w:rsidP="00836A97">
      <w:pPr>
        <w:pStyle w:val="ListParagraph"/>
        <w:numPr>
          <w:ilvl w:val="0"/>
          <w:numId w:val="3"/>
        </w:numPr>
        <w:tabs>
          <w:tab w:val="left" w:pos="821"/>
        </w:tabs>
        <w:ind w:right="113"/>
        <w:jc w:val="both"/>
      </w:pPr>
      <w:r>
        <w:t xml:space="preserve">The information required for preparation of </w:t>
      </w:r>
      <w:r w:rsidR="0029343A">
        <w:t>Proposal</w:t>
      </w:r>
      <w:r w:rsidR="00606C8E">
        <w:t>s</w:t>
      </w:r>
      <w:r>
        <w:t xml:space="preserve"> like </w:t>
      </w:r>
      <w:r w:rsidR="00B8732D">
        <w:t xml:space="preserve">features of HRMS &amp; Payroll processing portal </w:t>
      </w:r>
      <w:r>
        <w:t>etc.,</w:t>
      </w:r>
      <w:r>
        <w:rPr>
          <w:spacing w:val="-7"/>
        </w:rPr>
        <w:t xml:space="preserve"> </w:t>
      </w:r>
      <w:r>
        <w:t>shall</w:t>
      </w:r>
      <w:r>
        <w:rPr>
          <w:spacing w:val="-6"/>
        </w:rPr>
        <w:t xml:space="preserve"> </w:t>
      </w:r>
      <w:r>
        <w:t>be</w:t>
      </w:r>
      <w:r>
        <w:rPr>
          <w:spacing w:val="-5"/>
        </w:rPr>
        <w:t xml:space="preserve"> </w:t>
      </w:r>
      <w:r>
        <w:t>provided</w:t>
      </w:r>
      <w:r>
        <w:rPr>
          <w:spacing w:val="-7"/>
        </w:rPr>
        <w:t xml:space="preserve"> </w:t>
      </w:r>
      <w:r>
        <w:t>to</w:t>
      </w:r>
      <w:r>
        <w:rPr>
          <w:spacing w:val="-4"/>
        </w:rPr>
        <w:t xml:space="preserve"> </w:t>
      </w:r>
      <w:r>
        <w:t xml:space="preserve">those </w:t>
      </w:r>
      <w:r w:rsidR="00B8732D">
        <w:t xml:space="preserve">software development companies/Start-ups </w:t>
      </w:r>
      <w:r>
        <w:t>who assure their participation in the vendor selection process.</w:t>
      </w:r>
    </w:p>
    <w:p w:rsidR="00836A97" w:rsidRDefault="00836A97" w:rsidP="00836A97">
      <w:pPr>
        <w:pStyle w:val="ListParagraph"/>
        <w:numPr>
          <w:ilvl w:val="0"/>
          <w:numId w:val="3"/>
        </w:numPr>
        <w:tabs>
          <w:tab w:val="left" w:pos="821"/>
        </w:tabs>
        <w:spacing w:before="3" w:line="237" w:lineRule="auto"/>
        <w:ind w:right="119"/>
        <w:jc w:val="both"/>
      </w:pPr>
      <w:r>
        <w:t>The above information shall be requested through email or written request, made to Manager Procurement.</w:t>
      </w:r>
    </w:p>
    <w:p w:rsidR="00836A97" w:rsidRDefault="00836A97" w:rsidP="00836A97">
      <w:pPr>
        <w:pStyle w:val="BodyText"/>
        <w:spacing w:before="2"/>
      </w:pPr>
    </w:p>
    <w:p w:rsidR="00836A97" w:rsidRDefault="00836A97" w:rsidP="00836A97">
      <w:pPr>
        <w:pStyle w:val="Heading2"/>
        <w:numPr>
          <w:ilvl w:val="0"/>
          <w:numId w:val="5"/>
        </w:numPr>
        <w:tabs>
          <w:tab w:val="left" w:pos="461"/>
        </w:tabs>
      </w:pPr>
      <w:r>
        <w:t>Rejection of</w:t>
      </w:r>
      <w:r>
        <w:rPr>
          <w:spacing w:val="-3"/>
        </w:rPr>
        <w:t xml:space="preserve"> </w:t>
      </w:r>
      <w:r>
        <w:t>Bids:</w:t>
      </w:r>
    </w:p>
    <w:p w:rsidR="00836A97" w:rsidRDefault="00836A97" w:rsidP="00836A97">
      <w:pPr>
        <w:pStyle w:val="BodyText"/>
        <w:ind w:left="100" w:right="115"/>
        <w:jc w:val="both"/>
      </w:pPr>
      <w:r>
        <w:t>The Bank shall be under no obligation to accept any offer received in response to this RFP and shall be entitled</w:t>
      </w:r>
      <w:r>
        <w:rPr>
          <w:spacing w:val="-11"/>
        </w:rPr>
        <w:t xml:space="preserve"> </w:t>
      </w:r>
      <w:r>
        <w:t>to</w:t>
      </w:r>
      <w:r>
        <w:rPr>
          <w:spacing w:val="-9"/>
        </w:rPr>
        <w:t xml:space="preserve"> </w:t>
      </w:r>
      <w:r>
        <w:t>reject</w:t>
      </w:r>
      <w:r>
        <w:rPr>
          <w:spacing w:val="-10"/>
        </w:rPr>
        <w:t xml:space="preserve"> </w:t>
      </w:r>
      <w:r>
        <w:t>any</w:t>
      </w:r>
      <w:r>
        <w:rPr>
          <w:spacing w:val="-12"/>
        </w:rPr>
        <w:t xml:space="preserve"> </w:t>
      </w:r>
      <w:r>
        <w:t>or</w:t>
      </w:r>
      <w:r>
        <w:rPr>
          <w:spacing w:val="-10"/>
        </w:rPr>
        <w:t xml:space="preserve"> </w:t>
      </w:r>
      <w:r>
        <w:t>all</w:t>
      </w:r>
      <w:r>
        <w:rPr>
          <w:spacing w:val="-16"/>
        </w:rPr>
        <w:t xml:space="preserve"> </w:t>
      </w:r>
      <w:r>
        <w:t>offers</w:t>
      </w:r>
      <w:r>
        <w:rPr>
          <w:spacing w:val="-12"/>
        </w:rPr>
        <w:t xml:space="preserve"> </w:t>
      </w:r>
      <w:r>
        <w:t>without</w:t>
      </w:r>
      <w:r>
        <w:rPr>
          <w:spacing w:val="-10"/>
        </w:rPr>
        <w:t xml:space="preserve"> </w:t>
      </w:r>
      <w:r>
        <w:t>assigning</w:t>
      </w:r>
      <w:r>
        <w:rPr>
          <w:spacing w:val="-11"/>
        </w:rPr>
        <w:t xml:space="preserve"> </w:t>
      </w:r>
      <w:r>
        <w:t>any</w:t>
      </w:r>
      <w:r>
        <w:rPr>
          <w:spacing w:val="-10"/>
        </w:rPr>
        <w:t xml:space="preserve"> </w:t>
      </w:r>
      <w:r>
        <w:t>reason</w:t>
      </w:r>
      <w:r>
        <w:rPr>
          <w:spacing w:val="-11"/>
        </w:rPr>
        <w:t xml:space="preserve"> </w:t>
      </w:r>
      <w:r>
        <w:t>whatsoever.</w:t>
      </w:r>
      <w:r>
        <w:rPr>
          <w:spacing w:val="-10"/>
        </w:rPr>
        <w:t xml:space="preserve"> </w:t>
      </w:r>
      <w:r>
        <w:t>The</w:t>
      </w:r>
      <w:r>
        <w:rPr>
          <w:spacing w:val="-13"/>
        </w:rPr>
        <w:t xml:space="preserve"> </w:t>
      </w:r>
      <w:r>
        <w:t>Bank</w:t>
      </w:r>
      <w:r>
        <w:rPr>
          <w:spacing w:val="-10"/>
        </w:rPr>
        <w:t xml:space="preserve"> </w:t>
      </w:r>
      <w:r>
        <w:t>may</w:t>
      </w:r>
      <w:r>
        <w:rPr>
          <w:spacing w:val="-9"/>
        </w:rPr>
        <w:t xml:space="preserve"> </w:t>
      </w:r>
      <w:r>
        <w:t>abort</w:t>
      </w:r>
      <w:r>
        <w:rPr>
          <w:spacing w:val="-10"/>
        </w:rPr>
        <w:t xml:space="preserve"> </w:t>
      </w:r>
      <w:r>
        <w:t>the</w:t>
      </w:r>
      <w:r>
        <w:rPr>
          <w:spacing w:val="-10"/>
        </w:rPr>
        <w:t xml:space="preserve"> </w:t>
      </w:r>
      <w:r>
        <w:t>entire process at any stage without thereby incurring any liability to the affected Bidder(s) or any obligation to inform the affected Bidder(s) of the grounds for Bank's</w:t>
      </w:r>
      <w:r>
        <w:rPr>
          <w:spacing w:val="-7"/>
        </w:rPr>
        <w:t xml:space="preserve"> </w:t>
      </w:r>
      <w:r>
        <w:t>action.</w:t>
      </w:r>
    </w:p>
    <w:p w:rsidR="00836A97" w:rsidRDefault="00836A97" w:rsidP="00836A97">
      <w:pPr>
        <w:pStyle w:val="BodyText"/>
        <w:spacing w:before="2"/>
      </w:pPr>
    </w:p>
    <w:p w:rsidR="00836A97" w:rsidRDefault="00836A97" w:rsidP="00836A97">
      <w:pPr>
        <w:pStyle w:val="Heading2"/>
        <w:numPr>
          <w:ilvl w:val="0"/>
          <w:numId w:val="5"/>
        </w:numPr>
        <w:tabs>
          <w:tab w:val="left" w:pos="461"/>
        </w:tabs>
        <w:spacing w:line="267" w:lineRule="exact"/>
      </w:pPr>
      <w:r>
        <w:t>Decision</w:t>
      </w:r>
    </w:p>
    <w:p w:rsidR="00836A97" w:rsidRDefault="00836A97" w:rsidP="00836A97">
      <w:pPr>
        <w:pStyle w:val="BodyText"/>
        <w:ind w:left="100" w:right="113"/>
        <w:jc w:val="both"/>
      </w:pPr>
      <w:r>
        <w:t xml:space="preserve">Decision taken by the Bank as detailed above will be based on the evaluation of the bids .The bank’s decision will be final and binding on all the bidders and the Bank reserves its right to reject one or all of </w:t>
      </w:r>
      <w:r>
        <w:lastRenderedPageBreak/>
        <w:t>the bids without assigning any reason whatsoever.</w:t>
      </w:r>
    </w:p>
    <w:p w:rsidR="00836A97" w:rsidRDefault="00836A97" w:rsidP="00836A97">
      <w:pPr>
        <w:pStyle w:val="BodyText"/>
      </w:pPr>
    </w:p>
    <w:p w:rsidR="00836A97" w:rsidRDefault="00836A97" w:rsidP="00836A97">
      <w:pPr>
        <w:pStyle w:val="Heading2"/>
        <w:numPr>
          <w:ilvl w:val="0"/>
          <w:numId w:val="5"/>
        </w:numPr>
        <w:tabs>
          <w:tab w:val="left" w:pos="461"/>
        </w:tabs>
      </w:pPr>
      <w:r>
        <w:t>Documents to be submitted by the</w:t>
      </w:r>
      <w:r>
        <w:rPr>
          <w:spacing w:val="-8"/>
        </w:rPr>
        <w:t xml:space="preserve"> </w:t>
      </w:r>
      <w:r>
        <w:t>Bidders</w:t>
      </w:r>
    </w:p>
    <w:p w:rsidR="00836A97" w:rsidRDefault="00836A97" w:rsidP="00836A97">
      <w:pPr>
        <w:pStyle w:val="BodyText"/>
        <w:ind w:left="100"/>
        <w:jc w:val="both"/>
      </w:pPr>
      <w:r>
        <w:t xml:space="preserve">Following mandatory documents are also required </w:t>
      </w:r>
      <w:r w:rsidR="00841D10">
        <w:t>to be submitted by the Software</w:t>
      </w:r>
      <w:r>
        <w:t xml:space="preserve"> Company.</w:t>
      </w:r>
    </w:p>
    <w:p w:rsidR="00836A97" w:rsidRDefault="00836A97" w:rsidP="00836A97">
      <w:pPr>
        <w:pStyle w:val="ListParagraph"/>
        <w:numPr>
          <w:ilvl w:val="0"/>
          <w:numId w:val="2"/>
        </w:numPr>
        <w:tabs>
          <w:tab w:val="left" w:pos="821"/>
        </w:tabs>
      </w:pPr>
      <w:r>
        <w:t xml:space="preserve">One hard copy of Technical and Financial </w:t>
      </w:r>
      <w:r w:rsidR="0029343A">
        <w:t>Proposal</w:t>
      </w:r>
      <w:r w:rsidR="00606C8E">
        <w:t>s</w:t>
      </w:r>
      <w:r>
        <w:t xml:space="preserve"> to be submitted in sealed</w:t>
      </w:r>
      <w:r>
        <w:rPr>
          <w:spacing w:val="-17"/>
        </w:rPr>
        <w:t xml:space="preserve"> </w:t>
      </w:r>
      <w:r>
        <w:t>envelope.</w:t>
      </w:r>
    </w:p>
    <w:p w:rsidR="00836A97" w:rsidRDefault="00836A97" w:rsidP="00836A97">
      <w:pPr>
        <w:pStyle w:val="ListParagraph"/>
        <w:numPr>
          <w:ilvl w:val="0"/>
          <w:numId w:val="2"/>
        </w:numPr>
        <w:tabs>
          <w:tab w:val="left" w:pos="821"/>
        </w:tabs>
      </w:pPr>
      <w:r>
        <w:t>Latest audited financial</w:t>
      </w:r>
      <w:r>
        <w:rPr>
          <w:spacing w:val="-3"/>
        </w:rPr>
        <w:t xml:space="preserve"> </w:t>
      </w:r>
      <w:r>
        <w:t>statements.</w:t>
      </w:r>
    </w:p>
    <w:p w:rsidR="00836A97" w:rsidRDefault="00836A97" w:rsidP="00836A97">
      <w:pPr>
        <w:pStyle w:val="ListParagraph"/>
        <w:numPr>
          <w:ilvl w:val="0"/>
          <w:numId w:val="2"/>
        </w:numPr>
        <w:tabs>
          <w:tab w:val="left" w:pos="820"/>
          <w:tab w:val="left" w:pos="821"/>
        </w:tabs>
        <w:spacing w:before="1" w:line="268" w:lineRule="exact"/>
      </w:pPr>
      <w:r>
        <w:t>Copy of Certification of</w:t>
      </w:r>
      <w:r>
        <w:rPr>
          <w:spacing w:val="-8"/>
        </w:rPr>
        <w:t xml:space="preserve"> </w:t>
      </w:r>
      <w:r>
        <w:t>Registration/incorporation</w:t>
      </w:r>
    </w:p>
    <w:p w:rsidR="00836A97" w:rsidRDefault="00836A97" w:rsidP="00836A97">
      <w:pPr>
        <w:pStyle w:val="ListParagraph"/>
        <w:numPr>
          <w:ilvl w:val="0"/>
          <w:numId w:val="2"/>
        </w:numPr>
        <w:tabs>
          <w:tab w:val="left" w:pos="821"/>
        </w:tabs>
        <w:spacing w:line="268" w:lineRule="exact"/>
      </w:pPr>
      <w:r>
        <w:t>Copies of</w:t>
      </w:r>
      <w:r>
        <w:rPr>
          <w:spacing w:val="-2"/>
        </w:rPr>
        <w:t xml:space="preserve"> </w:t>
      </w:r>
      <w:r>
        <w:t>NTN</w:t>
      </w:r>
    </w:p>
    <w:p w:rsidR="00836A97" w:rsidRDefault="00836A97" w:rsidP="00836A97">
      <w:pPr>
        <w:pStyle w:val="Heading2"/>
        <w:numPr>
          <w:ilvl w:val="0"/>
          <w:numId w:val="5"/>
        </w:numPr>
        <w:tabs>
          <w:tab w:val="left" w:pos="461"/>
        </w:tabs>
      </w:pPr>
      <w:r>
        <w:t>Submission of</w:t>
      </w:r>
      <w:r>
        <w:rPr>
          <w:spacing w:val="-3"/>
        </w:rPr>
        <w:t xml:space="preserve"> </w:t>
      </w:r>
      <w:r w:rsidR="0029343A">
        <w:t>Proposal</w:t>
      </w:r>
      <w:r w:rsidR="00606C8E">
        <w:t>s</w:t>
      </w:r>
    </w:p>
    <w:p w:rsidR="00836A97" w:rsidRDefault="00836A97" w:rsidP="00836A97">
      <w:pPr>
        <w:pStyle w:val="ListParagraph"/>
        <w:numPr>
          <w:ilvl w:val="0"/>
          <w:numId w:val="1"/>
        </w:numPr>
        <w:tabs>
          <w:tab w:val="left" w:pos="821"/>
        </w:tabs>
        <w:spacing w:before="1"/>
        <w:ind w:right="117"/>
        <w:jc w:val="both"/>
      </w:pPr>
      <w:r>
        <w:t xml:space="preserve">The company shall bear all costs associated with the preparation and submission of its </w:t>
      </w:r>
      <w:r w:rsidR="0029343A">
        <w:t>Proposal</w:t>
      </w:r>
      <w:r w:rsidR="00606C8E">
        <w:t>s</w:t>
      </w:r>
      <w:r>
        <w:t>. FINCA shall not be responsible or liable for those costs, regardless of the conduct or outcome of the bidding</w:t>
      </w:r>
      <w:r>
        <w:rPr>
          <w:spacing w:val="-2"/>
        </w:rPr>
        <w:t xml:space="preserve"> </w:t>
      </w:r>
      <w:r>
        <w:t>process.</w:t>
      </w:r>
    </w:p>
    <w:p w:rsidR="00836A97" w:rsidRDefault="00836A97" w:rsidP="00836A97">
      <w:pPr>
        <w:pStyle w:val="ListParagraph"/>
        <w:numPr>
          <w:ilvl w:val="0"/>
          <w:numId w:val="1"/>
        </w:numPr>
        <w:tabs>
          <w:tab w:val="left" w:pos="821"/>
        </w:tabs>
        <w:spacing w:before="1"/>
        <w:ind w:right="114"/>
        <w:jc w:val="both"/>
      </w:pPr>
      <w:r>
        <w:t xml:space="preserve">All companies interested in submitting </w:t>
      </w:r>
      <w:r w:rsidR="0029343A">
        <w:t>Proposal</w:t>
      </w:r>
      <w:r w:rsidR="00606C8E">
        <w:t>s</w:t>
      </w:r>
      <w:r>
        <w:t xml:space="preserve"> and required any kind of information shall contact FINCA Microfinance Bank in writing at the following</w:t>
      </w:r>
      <w:r>
        <w:rPr>
          <w:spacing w:val="-11"/>
        </w:rPr>
        <w:t xml:space="preserve"> </w:t>
      </w:r>
      <w:r>
        <w:t>address;</w:t>
      </w:r>
    </w:p>
    <w:p w:rsidR="009D61B4" w:rsidRDefault="00836A97" w:rsidP="00FB4B61">
      <w:pPr>
        <w:pStyle w:val="BodyText"/>
        <w:ind w:left="820" w:right="3060"/>
      </w:pPr>
      <w:r>
        <w:t xml:space="preserve">Manager Procurement: </w:t>
      </w:r>
      <w:hyperlink r:id="rId7" w:history="1">
        <w:r w:rsidR="009D61B4" w:rsidRPr="00D25999">
          <w:rPr>
            <w:rStyle w:val="Hyperlink"/>
          </w:rPr>
          <w:t>Mohsin.Jamil@finca.org.pk</w:t>
        </w:r>
      </w:hyperlink>
    </w:p>
    <w:p w:rsidR="00836A97" w:rsidRDefault="00836A97" w:rsidP="00FB4B61">
      <w:pPr>
        <w:pStyle w:val="BodyText"/>
        <w:ind w:left="820" w:right="3060"/>
      </w:pPr>
      <w:r>
        <w:t>Manager:</w:t>
      </w:r>
      <w:r w:rsidR="001716FD">
        <w:t xml:space="preserve"> </w:t>
      </w:r>
      <w:hyperlink r:id="rId8" w:history="1">
        <w:r w:rsidR="001716FD" w:rsidRPr="00CC3F6E">
          <w:rPr>
            <w:rStyle w:val="Hyperlink"/>
          </w:rPr>
          <w:t>saba.afzal@finca.org.pk</w:t>
        </w:r>
      </w:hyperlink>
      <w:r w:rsidR="001716FD">
        <w:t xml:space="preserve"> </w:t>
      </w:r>
      <w:hyperlink r:id="rId9"/>
    </w:p>
    <w:p w:rsidR="00836A97" w:rsidRDefault="00836A97" w:rsidP="00836A97">
      <w:pPr>
        <w:pStyle w:val="ListParagraph"/>
        <w:numPr>
          <w:ilvl w:val="0"/>
          <w:numId w:val="1"/>
        </w:numPr>
        <w:tabs>
          <w:tab w:val="left" w:pos="821"/>
        </w:tabs>
        <w:ind w:right="120"/>
        <w:jc w:val="both"/>
      </w:pPr>
      <w:r>
        <w:t>At any time prior to submission of bids, FINCA may amend the RFP by issuing an addendum. Any addendum issued shall be part of RFP and shall be communicated in writing by</w:t>
      </w:r>
      <w:r>
        <w:rPr>
          <w:spacing w:val="-17"/>
        </w:rPr>
        <w:t xml:space="preserve"> </w:t>
      </w:r>
      <w:r>
        <w:t>email.</w:t>
      </w:r>
    </w:p>
    <w:p w:rsidR="00836A97" w:rsidRDefault="00836A97" w:rsidP="00836A97">
      <w:pPr>
        <w:pStyle w:val="ListParagraph"/>
        <w:tabs>
          <w:tab w:val="left" w:pos="821"/>
        </w:tabs>
        <w:ind w:right="120" w:firstLine="0"/>
        <w:jc w:val="both"/>
      </w:pPr>
    </w:p>
    <w:p w:rsidR="00836A97" w:rsidRDefault="00836A97" w:rsidP="00836A97">
      <w:pPr>
        <w:pStyle w:val="Heading2"/>
        <w:numPr>
          <w:ilvl w:val="0"/>
          <w:numId w:val="5"/>
        </w:numPr>
        <w:tabs>
          <w:tab w:val="left" w:pos="461"/>
        </w:tabs>
      </w:pPr>
      <w:r>
        <w:t>How and Where to</w:t>
      </w:r>
      <w:r>
        <w:rPr>
          <w:spacing w:val="-3"/>
        </w:rPr>
        <w:t xml:space="preserve"> </w:t>
      </w:r>
      <w:r>
        <w:t>Apply?</w:t>
      </w:r>
    </w:p>
    <w:p w:rsidR="00836A97" w:rsidRDefault="00836A97" w:rsidP="00830082">
      <w:pPr>
        <w:spacing w:line="242" w:lineRule="auto"/>
        <w:ind w:left="100"/>
        <w:jc w:val="both"/>
      </w:pPr>
      <w:r>
        <w:t>The</w:t>
      </w:r>
      <w:r>
        <w:rPr>
          <w:spacing w:val="-9"/>
        </w:rPr>
        <w:t xml:space="preserve"> </w:t>
      </w:r>
      <w:r>
        <w:t>interested</w:t>
      </w:r>
      <w:r>
        <w:rPr>
          <w:spacing w:val="-8"/>
        </w:rPr>
        <w:t xml:space="preserve"> </w:t>
      </w:r>
      <w:r>
        <w:t>companies</w:t>
      </w:r>
      <w:r>
        <w:rPr>
          <w:spacing w:val="-12"/>
        </w:rPr>
        <w:t xml:space="preserve"> </w:t>
      </w:r>
      <w:r>
        <w:t>who</w:t>
      </w:r>
      <w:r>
        <w:rPr>
          <w:spacing w:val="-10"/>
        </w:rPr>
        <w:t xml:space="preserve"> </w:t>
      </w:r>
      <w:r>
        <w:t>wish</w:t>
      </w:r>
      <w:r>
        <w:rPr>
          <w:spacing w:val="-11"/>
        </w:rPr>
        <w:t xml:space="preserve"> </w:t>
      </w:r>
      <w:r>
        <w:t>to</w:t>
      </w:r>
      <w:r>
        <w:rPr>
          <w:spacing w:val="-9"/>
        </w:rPr>
        <w:t xml:space="preserve"> </w:t>
      </w:r>
      <w:r>
        <w:t>apply</w:t>
      </w:r>
      <w:r>
        <w:rPr>
          <w:spacing w:val="-11"/>
        </w:rPr>
        <w:t xml:space="preserve"> </w:t>
      </w:r>
      <w:r>
        <w:t>against</w:t>
      </w:r>
      <w:r>
        <w:rPr>
          <w:spacing w:val="-10"/>
        </w:rPr>
        <w:t xml:space="preserve"> </w:t>
      </w:r>
      <w:r>
        <w:t>the</w:t>
      </w:r>
      <w:r>
        <w:rPr>
          <w:spacing w:val="-7"/>
        </w:rPr>
        <w:t xml:space="preserve"> </w:t>
      </w:r>
      <w:r>
        <w:t>subject</w:t>
      </w:r>
      <w:r>
        <w:rPr>
          <w:spacing w:val="-8"/>
        </w:rPr>
        <w:t xml:space="preserve"> </w:t>
      </w:r>
      <w:r>
        <w:t>request</w:t>
      </w:r>
      <w:r>
        <w:rPr>
          <w:spacing w:val="-9"/>
        </w:rPr>
        <w:t xml:space="preserve"> </w:t>
      </w:r>
      <w:r>
        <w:t>for</w:t>
      </w:r>
      <w:r>
        <w:rPr>
          <w:spacing w:val="-11"/>
        </w:rPr>
        <w:t xml:space="preserve"> </w:t>
      </w:r>
      <w:r w:rsidR="0029343A">
        <w:t>Proposal</w:t>
      </w:r>
      <w:r w:rsidR="00606C8E">
        <w:t>s</w:t>
      </w:r>
      <w:r>
        <w:rPr>
          <w:spacing w:val="-12"/>
        </w:rPr>
        <w:t xml:space="preserve"> </w:t>
      </w:r>
      <w:r>
        <w:t>may</w:t>
      </w:r>
      <w:r>
        <w:rPr>
          <w:spacing w:val="-7"/>
        </w:rPr>
        <w:t xml:space="preserve"> </w:t>
      </w:r>
      <w:r>
        <w:t>send</w:t>
      </w:r>
      <w:r>
        <w:rPr>
          <w:spacing w:val="-9"/>
        </w:rPr>
        <w:t xml:space="preserve"> </w:t>
      </w:r>
      <w:r>
        <w:t>the</w:t>
      </w:r>
      <w:r>
        <w:rPr>
          <w:spacing w:val="-8"/>
        </w:rPr>
        <w:t xml:space="preserve"> </w:t>
      </w:r>
      <w:r>
        <w:t xml:space="preserve">sealed </w:t>
      </w:r>
      <w:r w:rsidR="0029343A">
        <w:t>Proposal</w:t>
      </w:r>
      <w:r w:rsidR="00606C8E">
        <w:t>s</w:t>
      </w:r>
      <w:r>
        <w:t xml:space="preserve"> to the address given here under </w:t>
      </w:r>
      <w:r>
        <w:rPr>
          <w:b/>
          <w:sz w:val="24"/>
        </w:rPr>
        <w:t xml:space="preserve">by close of business </w:t>
      </w:r>
      <w:r w:rsidR="009D61B4">
        <w:rPr>
          <w:b/>
          <w:sz w:val="24"/>
        </w:rPr>
        <w:t>Friday, April 3</w:t>
      </w:r>
      <w:r w:rsidR="009D61B4" w:rsidRPr="009D61B4">
        <w:rPr>
          <w:b/>
          <w:sz w:val="24"/>
          <w:vertAlign w:val="superscript"/>
        </w:rPr>
        <w:t>rd</w:t>
      </w:r>
      <w:r w:rsidR="000729E6">
        <w:rPr>
          <w:b/>
          <w:sz w:val="24"/>
        </w:rPr>
        <w:t>, 2020</w:t>
      </w:r>
      <w:r>
        <w:t>.</w:t>
      </w:r>
    </w:p>
    <w:p w:rsidR="00836A97" w:rsidRDefault="00836A97" w:rsidP="00836A97">
      <w:pPr>
        <w:pStyle w:val="BodyText"/>
        <w:spacing w:before="7"/>
        <w:rPr>
          <w:sz w:val="21"/>
        </w:rPr>
      </w:pPr>
    </w:p>
    <w:p w:rsidR="00836A97" w:rsidRDefault="00836A97" w:rsidP="00836A97">
      <w:pPr>
        <w:pStyle w:val="BodyText"/>
        <w:ind w:left="2520" w:right="2470"/>
        <w:jc w:val="center"/>
      </w:pPr>
      <w:r>
        <w:t xml:space="preserve">Manager Procurement FINCA Microfinance Bank 36 B, Commercial Zone </w:t>
      </w:r>
      <w:proofErr w:type="spellStart"/>
      <w:r>
        <w:t>Khayaban</w:t>
      </w:r>
      <w:proofErr w:type="spellEnd"/>
      <w:r>
        <w:t>-e- Iqbal XX DHA Phase III</w:t>
      </w:r>
    </w:p>
    <w:p w:rsidR="00836A97" w:rsidRDefault="00836A97" w:rsidP="00836A97">
      <w:pPr>
        <w:pStyle w:val="BodyText"/>
        <w:tabs>
          <w:tab w:val="center" w:pos="4782"/>
          <w:tab w:val="right" w:pos="6077"/>
        </w:tabs>
        <w:spacing w:line="267" w:lineRule="exact"/>
        <w:ind w:left="3487" w:right="3503"/>
      </w:pPr>
      <w:r>
        <w:tab/>
        <w:t>Lahore</w:t>
      </w:r>
    </w:p>
    <w:p w:rsidR="00C36619" w:rsidRDefault="00C36619" w:rsidP="002E340B">
      <w:pPr>
        <w:widowControl/>
        <w:adjustRightInd w:val="0"/>
        <w:rPr>
          <w:rFonts w:eastAsiaTheme="minorHAnsi"/>
          <w:b/>
          <w:bCs/>
          <w:color w:val="000000"/>
          <w:lang w:bidi="ar-SA"/>
        </w:rPr>
      </w:pPr>
    </w:p>
    <w:p w:rsidR="00836A97" w:rsidRPr="007529E8" w:rsidRDefault="00836A97" w:rsidP="00836A97">
      <w:pPr>
        <w:widowControl/>
        <w:adjustRightInd w:val="0"/>
        <w:jc w:val="right"/>
        <w:rPr>
          <w:rFonts w:eastAsiaTheme="minorHAnsi"/>
          <w:color w:val="000000"/>
          <w:lang w:bidi="ar-SA"/>
        </w:rPr>
      </w:pPr>
      <w:r w:rsidRPr="007529E8">
        <w:rPr>
          <w:rFonts w:eastAsiaTheme="minorHAnsi"/>
          <w:b/>
          <w:bCs/>
          <w:color w:val="000000"/>
          <w:lang w:bidi="ar-SA"/>
        </w:rPr>
        <w:t xml:space="preserve">Annex-A </w:t>
      </w:r>
    </w:p>
    <w:p w:rsidR="00836A97" w:rsidRPr="007529E8" w:rsidRDefault="00836A97" w:rsidP="00836A97">
      <w:pPr>
        <w:widowControl/>
        <w:adjustRightInd w:val="0"/>
        <w:rPr>
          <w:rFonts w:eastAsiaTheme="minorHAnsi"/>
          <w:color w:val="000000"/>
          <w:lang w:bidi="ar-SA"/>
        </w:rPr>
      </w:pPr>
      <w:r w:rsidRPr="007529E8">
        <w:rPr>
          <w:rFonts w:eastAsiaTheme="minorHAnsi"/>
          <w:b/>
          <w:bCs/>
          <w:color w:val="000000"/>
          <w:lang w:bidi="ar-SA"/>
        </w:rPr>
        <w:t xml:space="preserve">Technical </w:t>
      </w:r>
      <w:r w:rsidR="0029343A">
        <w:rPr>
          <w:rFonts w:eastAsiaTheme="minorHAnsi"/>
          <w:b/>
          <w:bCs/>
          <w:color w:val="000000"/>
          <w:lang w:bidi="ar-SA"/>
        </w:rPr>
        <w:t>Proposal</w:t>
      </w:r>
      <w:r w:rsidR="00606C8E">
        <w:rPr>
          <w:rFonts w:eastAsiaTheme="minorHAnsi"/>
          <w:b/>
          <w:bCs/>
          <w:color w:val="000000"/>
          <w:lang w:bidi="ar-SA"/>
        </w:rPr>
        <w:t>s</w:t>
      </w:r>
      <w:r w:rsidRPr="007529E8">
        <w:rPr>
          <w:rFonts w:eastAsiaTheme="minorHAnsi"/>
          <w:b/>
          <w:bCs/>
          <w:color w:val="000000"/>
          <w:lang w:bidi="ar-SA"/>
        </w:rPr>
        <w:t xml:space="preserve"> </w:t>
      </w:r>
    </w:p>
    <w:p w:rsidR="00836A97" w:rsidRPr="00954565" w:rsidRDefault="00836A97" w:rsidP="00836A97">
      <w:pPr>
        <w:pStyle w:val="ListParagraph"/>
        <w:widowControl/>
        <w:numPr>
          <w:ilvl w:val="0"/>
          <w:numId w:val="9"/>
        </w:numPr>
        <w:adjustRightInd w:val="0"/>
        <w:rPr>
          <w:rFonts w:eastAsiaTheme="minorHAnsi"/>
          <w:color w:val="000000"/>
          <w:lang w:bidi="ar-SA"/>
        </w:rPr>
      </w:pPr>
      <w:r w:rsidRPr="00954565">
        <w:rPr>
          <w:rFonts w:eastAsiaTheme="minorHAnsi"/>
          <w:b/>
          <w:bCs/>
          <w:color w:val="000000"/>
          <w:lang w:bidi="ar-SA"/>
        </w:rPr>
        <w:t xml:space="preserve">Snapshot: </w:t>
      </w:r>
    </w:p>
    <w:p w:rsidR="00836A97" w:rsidRPr="007529E8" w:rsidRDefault="00836A97" w:rsidP="00836A97">
      <w:pPr>
        <w:widowControl/>
        <w:adjustRightInd w:val="0"/>
        <w:rPr>
          <w:rFonts w:eastAsiaTheme="minorHAnsi"/>
          <w:color w:val="000000"/>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4770"/>
      </w:tblGrid>
      <w:tr w:rsidR="00836A97" w:rsidRPr="007529E8" w:rsidTr="0089799B">
        <w:trPr>
          <w:trHeight w:val="110"/>
          <w:jc w:val="center"/>
        </w:trPr>
        <w:tc>
          <w:tcPr>
            <w:tcW w:w="6138" w:type="dxa"/>
          </w:tcPr>
          <w:p w:rsidR="00836A97" w:rsidRPr="007529E8" w:rsidRDefault="00836A97" w:rsidP="0089799B">
            <w:pPr>
              <w:widowControl/>
              <w:adjustRightInd w:val="0"/>
              <w:rPr>
                <w:rFonts w:eastAsiaTheme="minorHAnsi"/>
                <w:color w:val="000000"/>
                <w:lang w:bidi="ar-SA"/>
              </w:rPr>
            </w:pPr>
            <w:r w:rsidRPr="007529E8">
              <w:rPr>
                <w:rFonts w:eastAsiaTheme="minorHAnsi"/>
                <w:color w:val="000000"/>
                <w:lang w:bidi="ar-SA"/>
              </w:rPr>
              <w:t xml:space="preserve">Name of the </w:t>
            </w:r>
            <w:r w:rsidR="00841D10">
              <w:rPr>
                <w:rFonts w:eastAsiaTheme="minorHAnsi"/>
                <w:color w:val="000000"/>
                <w:lang w:bidi="ar-SA"/>
              </w:rPr>
              <w:t>Software Development</w:t>
            </w:r>
            <w:r w:rsidRPr="007529E8">
              <w:rPr>
                <w:rFonts w:eastAsiaTheme="minorHAnsi"/>
                <w:color w:val="000000"/>
                <w:lang w:bidi="ar-SA"/>
              </w:rPr>
              <w:t xml:space="preserve"> Company (Applicant) </w:t>
            </w:r>
          </w:p>
        </w:tc>
        <w:tc>
          <w:tcPr>
            <w:tcW w:w="4770" w:type="dxa"/>
          </w:tcPr>
          <w:p w:rsidR="00836A97" w:rsidRPr="007529E8" w:rsidRDefault="00836A97" w:rsidP="0089799B">
            <w:pPr>
              <w:widowControl/>
              <w:adjustRightInd w:val="0"/>
              <w:rPr>
                <w:rFonts w:eastAsiaTheme="minorHAnsi"/>
                <w:color w:val="000000"/>
                <w:lang w:bidi="ar-SA"/>
              </w:rPr>
            </w:pPr>
          </w:p>
        </w:tc>
      </w:tr>
      <w:tr w:rsidR="00836A97" w:rsidRPr="007529E8" w:rsidTr="0089799B">
        <w:trPr>
          <w:trHeight w:val="110"/>
          <w:jc w:val="center"/>
        </w:trPr>
        <w:tc>
          <w:tcPr>
            <w:tcW w:w="6138" w:type="dxa"/>
          </w:tcPr>
          <w:p w:rsidR="00836A97" w:rsidRPr="007529E8" w:rsidRDefault="00836A97" w:rsidP="0089799B">
            <w:pPr>
              <w:widowControl/>
              <w:adjustRightInd w:val="0"/>
              <w:rPr>
                <w:rFonts w:eastAsiaTheme="minorHAnsi"/>
                <w:color w:val="000000"/>
                <w:lang w:bidi="ar-SA"/>
              </w:rPr>
            </w:pPr>
            <w:r w:rsidRPr="007529E8">
              <w:rPr>
                <w:rFonts w:eastAsiaTheme="minorHAnsi"/>
                <w:color w:val="000000"/>
                <w:lang w:bidi="ar-SA"/>
              </w:rPr>
              <w:t xml:space="preserve">Date of Commencement of Business </w:t>
            </w:r>
          </w:p>
        </w:tc>
        <w:tc>
          <w:tcPr>
            <w:tcW w:w="4770" w:type="dxa"/>
          </w:tcPr>
          <w:p w:rsidR="00836A97" w:rsidRPr="007529E8" w:rsidRDefault="00836A97" w:rsidP="0089799B">
            <w:pPr>
              <w:widowControl/>
              <w:adjustRightInd w:val="0"/>
              <w:rPr>
                <w:rFonts w:eastAsiaTheme="minorHAnsi"/>
                <w:color w:val="000000"/>
                <w:lang w:bidi="ar-SA"/>
              </w:rPr>
            </w:pPr>
          </w:p>
        </w:tc>
      </w:tr>
      <w:tr w:rsidR="00836A97" w:rsidRPr="007529E8" w:rsidTr="0089799B">
        <w:trPr>
          <w:trHeight w:val="110"/>
          <w:jc w:val="center"/>
        </w:trPr>
        <w:tc>
          <w:tcPr>
            <w:tcW w:w="6138" w:type="dxa"/>
          </w:tcPr>
          <w:p w:rsidR="00836A97" w:rsidRPr="007529E8" w:rsidRDefault="00836A97" w:rsidP="0089799B">
            <w:pPr>
              <w:widowControl/>
              <w:adjustRightInd w:val="0"/>
              <w:rPr>
                <w:rFonts w:eastAsiaTheme="minorHAnsi"/>
                <w:color w:val="000000"/>
                <w:lang w:bidi="ar-SA"/>
              </w:rPr>
            </w:pPr>
            <w:r w:rsidRPr="007529E8">
              <w:rPr>
                <w:rFonts w:eastAsiaTheme="minorHAnsi"/>
                <w:color w:val="000000"/>
                <w:lang w:bidi="ar-SA"/>
              </w:rPr>
              <w:t xml:space="preserve">Complete Address of HO </w:t>
            </w:r>
          </w:p>
        </w:tc>
        <w:tc>
          <w:tcPr>
            <w:tcW w:w="4770" w:type="dxa"/>
          </w:tcPr>
          <w:p w:rsidR="00836A97" w:rsidRPr="007529E8" w:rsidRDefault="00836A97" w:rsidP="0089799B">
            <w:pPr>
              <w:widowControl/>
              <w:adjustRightInd w:val="0"/>
              <w:rPr>
                <w:rFonts w:eastAsiaTheme="minorHAnsi"/>
                <w:color w:val="000000"/>
                <w:lang w:bidi="ar-SA"/>
              </w:rPr>
            </w:pPr>
          </w:p>
        </w:tc>
      </w:tr>
      <w:tr w:rsidR="00836A97" w:rsidRPr="007529E8" w:rsidTr="0089799B">
        <w:trPr>
          <w:trHeight w:val="110"/>
          <w:jc w:val="center"/>
        </w:trPr>
        <w:tc>
          <w:tcPr>
            <w:tcW w:w="6138" w:type="dxa"/>
          </w:tcPr>
          <w:p w:rsidR="00836A97" w:rsidRPr="007529E8" w:rsidRDefault="00836A97" w:rsidP="0089799B">
            <w:pPr>
              <w:widowControl/>
              <w:adjustRightInd w:val="0"/>
              <w:rPr>
                <w:rFonts w:eastAsiaTheme="minorHAnsi"/>
                <w:color w:val="000000"/>
                <w:lang w:bidi="ar-SA"/>
              </w:rPr>
            </w:pPr>
            <w:r w:rsidRPr="007529E8">
              <w:rPr>
                <w:rFonts w:eastAsiaTheme="minorHAnsi"/>
                <w:color w:val="000000"/>
                <w:lang w:bidi="ar-SA"/>
              </w:rPr>
              <w:t xml:space="preserve">Credit Rating and Rating Agency </w:t>
            </w:r>
          </w:p>
        </w:tc>
        <w:tc>
          <w:tcPr>
            <w:tcW w:w="4770" w:type="dxa"/>
          </w:tcPr>
          <w:p w:rsidR="00836A97" w:rsidRPr="007529E8" w:rsidRDefault="00836A97" w:rsidP="0089799B">
            <w:pPr>
              <w:widowControl/>
              <w:adjustRightInd w:val="0"/>
              <w:rPr>
                <w:rFonts w:eastAsiaTheme="minorHAnsi"/>
                <w:color w:val="000000"/>
                <w:lang w:bidi="ar-SA"/>
              </w:rPr>
            </w:pPr>
          </w:p>
        </w:tc>
      </w:tr>
      <w:tr w:rsidR="00836A97" w:rsidRPr="007529E8" w:rsidTr="0089799B">
        <w:trPr>
          <w:trHeight w:val="110"/>
          <w:jc w:val="center"/>
        </w:trPr>
        <w:tc>
          <w:tcPr>
            <w:tcW w:w="6138" w:type="dxa"/>
          </w:tcPr>
          <w:p w:rsidR="00836A97" w:rsidRPr="007529E8" w:rsidRDefault="00836A97" w:rsidP="0089799B">
            <w:pPr>
              <w:widowControl/>
              <w:adjustRightInd w:val="0"/>
              <w:rPr>
                <w:rFonts w:eastAsiaTheme="minorHAnsi"/>
                <w:color w:val="000000"/>
                <w:lang w:bidi="ar-SA"/>
              </w:rPr>
            </w:pPr>
            <w:r w:rsidRPr="007529E8">
              <w:rPr>
                <w:rFonts w:eastAsiaTheme="minorHAnsi"/>
                <w:color w:val="000000"/>
                <w:lang w:bidi="ar-SA"/>
              </w:rPr>
              <w:t xml:space="preserve">Reinsurers for Proposed Product </w:t>
            </w:r>
          </w:p>
        </w:tc>
        <w:tc>
          <w:tcPr>
            <w:tcW w:w="4770" w:type="dxa"/>
          </w:tcPr>
          <w:p w:rsidR="00836A97" w:rsidRPr="007529E8" w:rsidRDefault="00836A97" w:rsidP="0089799B">
            <w:pPr>
              <w:widowControl/>
              <w:adjustRightInd w:val="0"/>
              <w:rPr>
                <w:rFonts w:eastAsiaTheme="minorHAnsi"/>
                <w:color w:val="000000"/>
                <w:lang w:bidi="ar-SA"/>
              </w:rPr>
            </w:pPr>
          </w:p>
        </w:tc>
      </w:tr>
      <w:tr w:rsidR="00836A97" w:rsidRPr="007529E8" w:rsidTr="0089799B">
        <w:trPr>
          <w:trHeight w:val="110"/>
          <w:jc w:val="center"/>
        </w:trPr>
        <w:tc>
          <w:tcPr>
            <w:tcW w:w="6138" w:type="dxa"/>
          </w:tcPr>
          <w:p w:rsidR="00836A97" w:rsidRPr="007529E8" w:rsidRDefault="00836A97" w:rsidP="0089799B">
            <w:pPr>
              <w:widowControl/>
              <w:adjustRightInd w:val="0"/>
              <w:rPr>
                <w:rFonts w:eastAsiaTheme="minorHAnsi"/>
                <w:color w:val="000000"/>
                <w:lang w:bidi="ar-SA"/>
              </w:rPr>
            </w:pPr>
            <w:r w:rsidRPr="007529E8">
              <w:rPr>
                <w:rFonts w:eastAsiaTheme="minorHAnsi"/>
                <w:color w:val="000000"/>
                <w:lang w:bidi="ar-SA"/>
              </w:rPr>
              <w:t xml:space="preserve">Rating of Reinsurers for Proposed Product </w:t>
            </w:r>
          </w:p>
        </w:tc>
        <w:tc>
          <w:tcPr>
            <w:tcW w:w="4770" w:type="dxa"/>
          </w:tcPr>
          <w:p w:rsidR="00836A97" w:rsidRPr="007529E8" w:rsidRDefault="00836A97" w:rsidP="0089799B">
            <w:pPr>
              <w:widowControl/>
              <w:adjustRightInd w:val="0"/>
              <w:rPr>
                <w:rFonts w:eastAsiaTheme="minorHAnsi"/>
                <w:color w:val="000000"/>
                <w:lang w:bidi="ar-SA"/>
              </w:rPr>
            </w:pPr>
          </w:p>
        </w:tc>
      </w:tr>
      <w:tr w:rsidR="00836A97" w:rsidRPr="007529E8" w:rsidTr="0089799B">
        <w:trPr>
          <w:trHeight w:val="110"/>
          <w:jc w:val="center"/>
        </w:trPr>
        <w:tc>
          <w:tcPr>
            <w:tcW w:w="6138" w:type="dxa"/>
          </w:tcPr>
          <w:p w:rsidR="00836A97" w:rsidRPr="007529E8" w:rsidRDefault="00836A97" w:rsidP="0089799B">
            <w:pPr>
              <w:widowControl/>
              <w:adjustRightInd w:val="0"/>
              <w:rPr>
                <w:rFonts w:eastAsiaTheme="minorHAnsi"/>
                <w:color w:val="000000"/>
                <w:lang w:bidi="ar-SA"/>
              </w:rPr>
            </w:pPr>
            <w:r w:rsidRPr="007529E8">
              <w:rPr>
                <w:rFonts w:eastAsiaTheme="minorHAnsi"/>
                <w:color w:val="000000"/>
                <w:lang w:bidi="ar-SA"/>
              </w:rPr>
              <w:t xml:space="preserve">Board of Directors </w:t>
            </w:r>
          </w:p>
        </w:tc>
        <w:tc>
          <w:tcPr>
            <w:tcW w:w="4770" w:type="dxa"/>
          </w:tcPr>
          <w:p w:rsidR="00836A97" w:rsidRPr="007529E8" w:rsidRDefault="00836A97" w:rsidP="0089799B">
            <w:pPr>
              <w:widowControl/>
              <w:adjustRightInd w:val="0"/>
              <w:rPr>
                <w:rFonts w:eastAsiaTheme="minorHAnsi"/>
                <w:color w:val="000000"/>
                <w:lang w:bidi="ar-SA"/>
              </w:rPr>
            </w:pPr>
          </w:p>
        </w:tc>
      </w:tr>
      <w:tr w:rsidR="00836A97" w:rsidRPr="007529E8" w:rsidTr="0089799B">
        <w:trPr>
          <w:trHeight w:val="110"/>
          <w:jc w:val="center"/>
        </w:trPr>
        <w:tc>
          <w:tcPr>
            <w:tcW w:w="6138" w:type="dxa"/>
          </w:tcPr>
          <w:p w:rsidR="00836A97" w:rsidRPr="007529E8" w:rsidRDefault="00836A97" w:rsidP="0089799B">
            <w:pPr>
              <w:widowControl/>
              <w:adjustRightInd w:val="0"/>
              <w:rPr>
                <w:rFonts w:eastAsiaTheme="minorHAnsi"/>
                <w:color w:val="000000"/>
                <w:lang w:bidi="ar-SA"/>
              </w:rPr>
            </w:pPr>
            <w:r w:rsidRPr="007529E8">
              <w:rPr>
                <w:rFonts w:eastAsiaTheme="minorHAnsi"/>
                <w:color w:val="000000"/>
                <w:lang w:bidi="ar-SA"/>
              </w:rPr>
              <w:t xml:space="preserve">Major Products </w:t>
            </w:r>
          </w:p>
        </w:tc>
        <w:tc>
          <w:tcPr>
            <w:tcW w:w="4770" w:type="dxa"/>
          </w:tcPr>
          <w:p w:rsidR="00836A97" w:rsidRPr="007529E8" w:rsidRDefault="00836A97" w:rsidP="0089799B">
            <w:pPr>
              <w:widowControl/>
              <w:adjustRightInd w:val="0"/>
              <w:rPr>
                <w:rFonts w:eastAsiaTheme="minorHAnsi"/>
                <w:color w:val="000000"/>
                <w:lang w:bidi="ar-SA"/>
              </w:rPr>
            </w:pPr>
          </w:p>
        </w:tc>
      </w:tr>
      <w:tr w:rsidR="00836A97" w:rsidRPr="007529E8" w:rsidTr="0089799B">
        <w:trPr>
          <w:trHeight w:val="110"/>
          <w:jc w:val="center"/>
        </w:trPr>
        <w:tc>
          <w:tcPr>
            <w:tcW w:w="6138" w:type="dxa"/>
          </w:tcPr>
          <w:p w:rsidR="00836A97" w:rsidRPr="007529E8" w:rsidRDefault="00836A97" w:rsidP="0089799B">
            <w:pPr>
              <w:widowControl/>
              <w:adjustRightInd w:val="0"/>
              <w:rPr>
                <w:rFonts w:eastAsiaTheme="minorHAnsi"/>
                <w:color w:val="000000"/>
                <w:lang w:bidi="ar-SA"/>
              </w:rPr>
            </w:pPr>
            <w:r w:rsidRPr="007529E8">
              <w:rPr>
                <w:rFonts w:eastAsiaTheme="minorHAnsi"/>
                <w:color w:val="000000"/>
                <w:lang w:bidi="ar-SA"/>
              </w:rPr>
              <w:t xml:space="preserve">Major Clients </w:t>
            </w:r>
          </w:p>
        </w:tc>
        <w:tc>
          <w:tcPr>
            <w:tcW w:w="4770" w:type="dxa"/>
          </w:tcPr>
          <w:p w:rsidR="00836A97" w:rsidRPr="007529E8" w:rsidRDefault="00836A97" w:rsidP="0089799B">
            <w:pPr>
              <w:widowControl/>
              <w:adjustRightInd w:val="0"/>
              <w:rPr>
                <w:rFonts w:eastAsiaTheme="minorHAnsi"/>
                <w:color w:val="000000"/>
                <w:lang w:bidi="ar-SA"/>
              </w:rPr>
            </w:pPr>
          </w:p>
        </w:tc>
      </w:tr>
      <w:tr w:rsidR="00836A97" w:rsidRPr="007529E8" w:rsidTr="0089799B">
        <w:trPr>
          <w:trHeight w:val="110"/>
          <w:jc w:val="center"/>
        </w:trPr>
        <w:tc>
          <w:tcPr>
            <w:tcW w:w="6138" w:type="dxa"/>
          </w:tcPr>
          <w:p w:rsidR="00836A97" w:rsidRPr="007529E8" w:rsidRDefault="00836A97" w:rsidP="0089799B">
            <w:pPr>
              <w:widowControl/>
              <w:adjustRightInd w:val="0"/>
              <w:rPr>
                <w:rFonts w:eastAsiaTheme="minorHAnsi"/>
                <w:color w:val="000000"/>
                <w:lang w:bidi="ar-SA"/>
              </w:rPr>
            </w:pPr>
            <w:r>
              <w:rPr>
                <w:rFonts w:eastAsiaTheme="minorHAnsi"/>
                <w:color w:val="000000"/>
                <w:lang w:bidi="ar-SA"/>
              </w:rPr>
              <w:t>Numbe</w:t>
            </w:r>
            <w:r w:rsidR="00841D10">
              <w:rPr>
                <w:rFonts w:eastAsiaTheme="minorHAnsi"/>
                <w:color w:val="000000"/>
                <w:lang w:bidi="ar-SA"/>
              </w:rPr>
              <w:t>r of Branches as of month date, 2020</w:t>
            </w:r>
          </w:p>
        </w:tc>
        <w:tc>
          <w:tcPr>
            <w:tcW w:w="4770" w:type="dxa"/>
          </w:tcPr>
          <w:p w:rsidR="00836A97" w:rsidRPr="007529E8" w:rsidRDefault="00836A97" w:rsidP="0089799B">
            <w:pPr>
              <w:widowControl/>
              <w:adjustRightInd w:val="0"/>
              <w:rPr>
                <w:rFonts w:eastAsiaTheme="minorHAnsi"/>
                <w:color w:val="000000"/>
                <w:lang w:bidi="ar-SA"/>
              </w:rPr>
            </w:pPr>
          </w:p>
        </w:tc>
      </w:tr>
      <w:tr w:rsidR="00836A97" w:rsidRPr="007529E8" w:rsidTr="0089799B">
        <w:trPr>
          <w:trHeight w:val="379"/>
          <w:jc w:val="center"/>
        </w:trPr>
        <w:tc>
          <w:tcPr>
            <w:tcW w:w="6138" w:type="dxa"/>
          </w:tcPr>
          <w:p w:rsidR="00836A97" w:rsidRPr="007529E8" w:rsidRDefault="00836A97" w:rsidP="0089799B">
            <w:pPr>
              <w:widowControl/>
              <w:adjustRightInd w:val="0"/>
              <w:rPr>
                <w:rFonts w:eastAsiaTheme="minorHAnsi"/>
                <w:color w:val="000000"/>
                <w:lang w:bidi="ar-SA"/>
              </w:rPr>
            </w:pPr>
            <w:r w:rsidRPr="007529E8">
              <w:rPr>
                <w:rFonts w:eastAsiaTheme="minorHAnsi"/>
                <w:color w:val="000000"/>
                <w:lang w:bidi="ar-SA"/>
              </w:rPr>
              <w:t xml:space="preserve">Whether Your </w:t>
            </w:r>
            <w:r w:rsidR="00841D10">
              <w:rPr>
                <w:rFonts w:eastAsiaTheme="minorHAnsi"/>
                <w:color w:val="000000"/>
                <w:lang w:bidi="ar-SA"/>
              </w:rPr>
              <w:t>Software Development</w:t>
            </w:r>
            <w:r w:rsidRPr="007529E8">
              <w:rPr>
                <w:rFonts w:eastAsiaTheme="minorHAnsi"/>
                <w:color w:val="000000"/>
                <w:lang w:bidi="ar-SA"/>
              </w:rPr>
              <w:t xml:space="preserve"> Company is a shareholder of any Microfinance Bank or any Microfinance Bank is a shareholder of your company? </w:t>
            </w:r>
          </w:p>
        </w:tc>
        <w:tc>
          <w:tcPr>
            <w:tcW w:w="4770" w:type="dxa"/>
          </w:tcPr>
          <w:p w:rsidR="00836A97" w:rsidRPr="007529E8" w:rsidRDefault="00836A97" w:rsidP="0089799B">
            <w:pPr>
              <w:widowControl/>
              <w:adjustRightInd w:val="0"/>
              <w:rPr>
                <w:rFonts w:eastAsiaTheme="minorHAnsi"/>
                <w:color w:val="000000"/>
                <w:lang w:bidi="ar-SA"/>
              </w:rPr>
            </w:pPr>
          </w:p>
        </w:tc>
      </w:tr>
    </w:tbl>
    <w:p w:rsidR="00836A97" w:rsidRDefault="00836A97" w:rsidP="00836A97"/>
    <w:p w:rsidR="00A011EB" w:rsidRDefault="00A011EB" w:rsidP="00836A97"/>
    <w:p w:rsidR="00836A97" w:rsidRDefault="00836A97" w:rsidP="00836A97">
      <w:pPr>
        <w:pStyle w:val="ListParagraph"/>
        <w:widowControl/>
        <w:numPr>
          <w:ilvl w:val="0"/>
          <w:numId w:val="9"/>
        </w:numPr>
        <w:adjustRightInd w:val="0"/>
        <w:rPr>
          <w:rFonts w:eastAsiaTheme="minorHAnsi"/>
          <w:b/>
          <w:bCs/>
          <w:color w:val="000000"/>
          <w:lang w:bidi="ar-SA"/>
        </w:rPr>
      </w:pPr>
      <w:r w:rsidRPr="007529E8">
        <w:rPr>
          <w:rFonts w:eastAsiaTheme="minorHAnsi"/>
          <w:b/>
          <w:bCs/>
          <w:color w:val="000000"/>
          <w:lang w:bidi="ar-SA"/>
        </w:rPr>
        <w:lastRenderedPageBreak/>
        <w:t xml:space="preserve">Relationships in </w:t>
      </w:r>
      <w:r w:rsidR="00841D10">
        <w:rPr>
          <w:rFonts w:eastAsiaTheme="minorHAnsi"/>
          <w:b/>
          <w:bCs/>
          <w:color w:val="000000"/>
          <w:lang w:bidi="ar-SA"/>
        </w:rPr>
        <w:t xml:space="preserve">Software Development Backed </w:t>
      </w:r>
      <w:r w:rsidRPr="007529E8">
        <w:rPr>
          <w:rFonts w:eastAsiaTheme="minorHAnsi"/>
          <w:b/>
          <w:bCs/>
          <w:color w:val="000000"/>
          <w:lang w:bidi="ar-SA"/>
        </w:rPr>
        <w:t xml:space="preserve">Products </w:t>
      </w:r>
    </w:p>
    <w:p w:rsidR="00836A97" w:rsidRPr="007529E8" w:rsidRDefault="00836A97" w:rsidP="00836A97">
      <w:pPr>
        <w:pStyle w:val="ListParagraph"/>
        <w:widowControl/>
        <w:adjustRightInd w:val="0"/>
        <w:ind w:left="720" w:firstLine="0"/>
        <w:rPr>
          <w:rFonts w:eastAsiaTheme="minorHAnsi"/>
          <w:b/>
          <w:bCs/>
          <w:color w:val="000000"/>
          <w:lang w:bidi="ar-SA"/>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30"/>
        <w:gridCol w:w="3882"/>
        <w:gridCol w:w="3318"/>
      </w:tblGrid>
      <w:tr w:rsidR="00836A97" w:rsidRPr="007529E8" w:rsidTr="0089799B">
        <w:trPr>
          <w:trHeight w:val="110"/>
          <w:jc w:val="center"/>
        </w:trPr>
        <w:tc>
          <w:tcPr>
            <w:tcW w:w="720" w:type="dxa"/>
          </w:tcPr>
          <w:p w:rsidR="00836A97" w:rsidRPr="007529E8" w:rsidRDefault="00836A97" w:rsidP="0089799B">
            <w:pPr>
              <w:widowControl/>
              <w:adjustRightInd w:val="0"/>
              <w:rPr>
                <w:rFonts w:eastAsiaTheme="minorHAnsi"/>
                <w:color w:val="000000"/>
                <w:lang w:bidi="ar-SA"/>
              </w:rPr>
            </w:pPr>
            <w:r w:rsidRPr="007529E8">
              <w:rPr>
                <w:rFonts w:eastAsiaTheme="minorHAnsi"/>
                <w:b/>
                <w:bCs/>
                <w:color w:val="000000"/>
                <w:lang w:bidi="ar-SA"/>
              </w:rPr>
              <w:t xml:space="preserve">Sr.# </w:t>
            </w:r>
          </w:p>
        </w:tc>
        <w:tc>
          <w:tcPr>
            <w:tcW w:w="2430" w:type="dxa"/>
          </w:tcPr>
          <w:p w:rsidR="00836A97" w:rsidRPr="007529E8" w:rsidRDefault="00836A97" w:rsidP="0089799B">
            <w:pPr>
              <w:widowControl/>
              <w:adjustRightInd w:val="0"/>
              <w:rPr>
                <w:rFonts w:eastAsiaTheme="minorHAnsi"/>
                <w:color w:val="000000"/>
                <w:lang w:bidi="ar-SA"/>
              </w:rPr>
            </w:pPr>
            <w:r w:rsidRPr="007529E8">
              <w:rPr>
                <w:rFonts w:eastAsiaTheme="minorHAnsi"/>
                <w:b/>
                <w:bCs/>
                <w:color w:val="000000"/>
                <w:lang w:bidi="ar-SA"/>
              </w:rPr>
              <w:t xml:space="preserve">Name of Bank/FI </w:t>
            </w:r>
          </w:p>
        </w:tc>
        <w:tc>
          <w:tcPr>
            <w:tcW w:w="3882" w:type="dxa"/>
          </w:tcPr>
          <w:p w:rsidR="00836A97" w:rsidRPr="007529E8" w:rsidRDefault="00836A97" w:rsidP="0089799B">
            <w:pPr>
              <w:widowControl/>
              <w:adjustRightInd w:val="0"/>
              <w:rPr>
                <w:rFonts w:eastAsiaTheme="minorHAnsi"/>
                <w:color w:val="000000"/>
                <w:lang w:bidi="ar-SA"/>
              </w:rPr>
            </w:pPr>
            <w:r w:rsidRPr="007529E8">
              <w:rPr>
                <w:rFonts w:eastAsiaTheme="minorHAnsi"/>
                <w:b/>
                <w:bCs/>
                <w:color w:val="000000"/>
                <w:lang w:bidi="ar-SA"/>
              </w:rPr>
              <w:t xml:space="preserve">Date of Commencement of Relationship </w:t>
            </w:r>
          </w:p>
        </w:tc>
        <w:tc>
          <w:tcPr>
            <w:tcW w:w="3318" w:type="dxa"/>
          </w:tcPr>
          <w:p w:rsidR="00836A97" w:rsidRPr="007529E8" w:rsidRDefault="00836A97" w:rsidP="0089799B">
            <w:pPr>
              <w:widowControl/>
              <w:adjustRightInd w:val="0"/>
              <w:rPr>
                <w:rFonts w:eastAsiaTheme="minorHAnsi"/>
                <w:color w:val="000000"/>
                <w:lang w:bidi="ar-SA"/>
              </w:rPr>
            </w:pPr>
            <w:r w:rsidRPr="007529E8">
              <w:rPr>
                <w:rFonts w:eastAsiaTheme="minorHAnsi"/>
                <w:b/>
                <w:bCs/>
                <w:color w:val="000000"/>
                <w:lang w:bidi="ar-SA"/>
              </w:rPr>
              <w:t xml:space="preserve">Name of Product </w:t>
            </w:r>
          </w:p>
        </w:tc>
      </w:tr>
      <w:tr w:rsidR="00836A97" w:rsidRPr="007529E8" w:rsidTr="0089799B">
        <w:trPr>
          <w:trHeight w:val="110"/>
          <w:jc w:val="center"/>
        </w:trPr>
        <w:tc>
          <w:tcPr>
            <w:tcW w:w="720" w:type="dxa"/>
          </w:tcPr>
          <w:p w:rsidR="00836A97" w:rsidRPr="007529E8" w:rsidRDefault="00836A97" w:rsidP="0089799B">
            <w:pPr>
              <w:widowControl/>
              <w:adjustRightInd w:val="0"/>
              <w:rPr>
                <w:rFonts w:eastAsiaTheme="minorHAnsi"/>
                <w:b/>
                <w:bCs/>
                <w:color w:val="000000"/>
                <w:lang w:bidi="ar-SA"/>
              </w:rPr>
            </w:pPr>
          </w:p>
        </w:tc>
        <w:tc>
          <w:tcPr>
            <w:tcW w:w="2430" w:type="dxa"/>
          </w:tcPr>
          <w:p w:rsidR="00836A97" w:rsidRPr="007529E8" w:rsidRDefault="00836A97" w:rsidP="0089799B">
            <w:pPr>
              <w:widowControl/>
              <w:adjustRightInd w:val="0"/>
              <w:rPr>
                <w:rFonts w:eastAsiaTheme="minorHAnsi"/>
                <w:b/>
                <w:bCs/>
                <w:color w:val="000000"/>
                <w:lang w:bidi="ar-SA"/>
              </w:rPr>
            </w:pPr>
          </w:p>
        </w:tc>
        <w:tc>
          <w:tcPr>
            <w:tcW w:w="3882" w:type="dxa"/>
          </w:tcPr>
          <w:p w:rsidR="00836A97" w:rsidRPr="007529E8" w:rsidRDefault="00836A97" w:rsidP="0089799B">
            <w:pPr>
              <w:widowControl/>
              <w:adjustRightInd w:val="0"/>
              <w:rPr>
                <w:rFonts w:eastAsiaTheme="minorHAnsi"/>
                <w:b/>
                <w:bCs/>
                <w:color w:val="000000"/>
                <w:lang w:bidi="ar-SA"/>
              </w:rPr>
            </w:pPr>
          </w:p>
        </w:tc>
        <w:tc>
          <w:tcPr>
            <w:tcW w:w="3318" w:type="dxa"/>
          </w:tcPr>
          <w:p w:rsidR="00836A97" w:rsidRPr="007529E8" w:rsidRDefault="00836A97" w:rsidP="0089799B">
            <w:pPr>
              <w:widowControl/>
              <w:adjustRightInd w:val="0"/>
              <w:rPr>
                <w:rFonts w:eastAsiaTheme="minorHAnsi"/>
                <w:b/>
                <w:bCs/>
                <w:color w:val="000000"/>
                <w:lang w:bidi="ar-SA"/>
              </w:rPr>
            </w:pPr>
          </w:p>
        </w:tc>
      </w:tr>
      <w:tr w:rsidR="00836A97" w:rsidRPr="007529E8" w:rsidTr="0089799B">
        <w:trPr>
          <w:trHeight w:val="110"/>
          <w:jc w:val="center"/>
        </w:trPr>
        <w:tc>
          <w:tcPr>
            <w:tcW w:w="720" w:type="dxa"/>
          </w:tcPr>
          <w:p w:rsidR="00836A97" w:rsidRPr="007529E8" w:rsidRDefault="00836A97" w:rsidP="0089799B">
            <w:pPr>
              <w:widowControl/>
              <w:adjustRightInd w:val="0"/>
              <w:rPr>
                <w:rFonts w:eastAsiaTheme="minorHAnsi"/>
                <w:b/>
                <w:bCs/>
                <w:color w:val="000000"/>
                <w:lang w:bidi="ar-SA"/>
              </w:rPr>
            </w:pPr>
          </w:p>
        </w:tc>
        <w:tc>
          <w:tcPr>
            <w:tcW w:w="2430" w:type="dxa"/>
          </w:tcPr>
          <w:p w:rsidR="00836A97" w:rsidRPr="007529E8" w:rsidRDefault="00836A97" w:rsidP="0089799B">
            <w:pPr>
              <w:widowControl/>
              <w:adjustRightInd w:val="0"/>
              <w:rPr>
                <w:rFonts w:eastAsiaTheme="minorHAnsi"/>
                <w:b/>
                <w:bCs/>
                <w:color w:val="000000"/>
                <w:lang w:bidi="ar-SA"/>
              </w:rPr>
            </w:pPr>
          </w:p>
        </w:tc>
        <w:tc>
          <w:tcPr>
            <w:tcW w:w="3882" w:type="dxa"/>
          </w:tcPr>
          <w:p w:rsidR="00836A97" w:rsidRPr="007529E8" w:rsidRDefault="00836A97" w:rsidP="0089799B">
            <w:pPr>
              <w:widowControl/>
              <w:adjustRightInd w:val="0"/>
              <w:rPr>
                <w:rFonts w:eastAsiaTheme="minorHAnsi"/>
                <w:b/>
                <w:bCs/>
                <w:color w:val="000000"/>
                <w:lang w:bidi="ar-SA"/>
              </w:rPr>
            </w:pPr>
          </w:p>
        </w:tc>
        <w:tc>
          <w:tcPr>
            <w:tcW w:w="3318" w:type="dxa"/>
          </w:tcPr>
          <w:p w:rsidR="00836A97" w:rsidRPr="007529E8" w:rsidRDefault="00836A97" w:rsidP="0089799B">
            <w:pPr>
              <w:widowControl/>
              <w:adjustRightInd w:val="0"/>
              <w:rPr>
                <w:rFonts w:eastAsiaTheme="minorHAnsi"/>
                <w:b/>
                <w:bCs/>
                <w:color w:val="000000"/>
                <w:lang w:bidi="ar-SA"/>
              </w:rPr>
            </w:pPr>
          </w:p>
        </w:tc>
      </w:tr>
      <w:tr w:rsidR="00836A97" w:rsidRPr="007529E8" w:rsidTr="0089799B">
        <w:trPr>
          <w:trHeight w:val="110"/>
          <w:jc w:val="center"/>
        </w:trPr>
        <w:tc>
          <w:tcPr>
            <w:tcW w:w="720" w:type="dxa"/>
          </w:tcPr>
          <w:p w:rsidR="00836A97" w:rsidRPr="007529E8" w:rsidRDefault="00836A97" w:rsidP="0089799B">
            <w:pPr>
              <w:widowControl/>
              <w:adjustRightInd w:val="0"/>
              <w:rPr>
                <w:rFonts w:eastAsiaTheme="minorHAnsi"/>
                <w:b/>
                <w:bCs/>
                <w:color w:val="000000"/>
                <w:lang w:bidi="ar-SA"/>
              </w:rPr>
            </w:pPr>
          </w:p>
        </w:tc>
        <w:tc>
          <w:tcPr>
            <w:tcW w:w="2430" w:type="dxa"/>
          </w:tcPr>
          <w:p w:rsidR="00836A97" w:rsidRPr="007529E8" w:rsidRDefault="00836A97" w:rsidP="0089799B">
            <w:pPr>
              <w:widowControl/>
              <w:adjustRightInd w:val="0"/>
              <w:rPr>
                <w:rFonts w:eastAsiaTheme="minorHAnsi"/>
                <w:b/>
                <w:bCs/>
                <w:color w:val="000000"/>
                <w:lang w:bidi="ar-SA"/>
              </w:rPr>
            </w:pPr>
          </w:p>
        </w:tc>
        <w:tc>
          <w:tcPr>
            <w:tcW w:w="3882" w:type="dxa"/>
          </w:tcPr>
          <w:p w:rsidR="00836A97" w:rsidRPr="007529E8" w:rsidRDefault="00836A97" w:rsidP="0089799B">
            <w:pPr>
              <w:widowControl/>
              <w:adjustRightInd w:val="0"/>
              <w:rPr>
                <w:rFonts w:eastAsiaTheme="minorHAnsi"/>
                <w:b/>
                <w:bCs/>
                <w:color w:val="000000"/>
                <w:lang w:bidi="ar-SA"/>
              </w:rPr>
            </w:pPr>
          </w:p>
        </w:tc>
        <w:tc>
          <w:tcPr>
            <w:tcW w:w="3318" w:type="dxa"/>
          </w:tcPr>
          <w:p w:rsidR="00836A97" w:rsidRPr="007529E8" w:rsidRDefault="00836A97" w:rsidP="0089799B">
            <w:pPr>
              <w:widowControl/>
              <w:adjustRightInd w:val="0"/>
              <w:rPr>
                <w:rFonts w:eastAsiaTheme="minorHAnsi"/>
                <w:b/>
                <w:bCs/>
                <w:color w:val="000000"/>
                <w:lang w:bidi="ar-SA"/>
              </w:rPr>
            </w:pPr>
          </w:p>
        </w:tc>
      </w:tr>
      <w:tr w:rsidR="00836A97" w:rsidRPr="007529E8" w:rsidTr="0089799B">
        <w:trPr>
          <w:trHeight w:val="110"/>
          <w:jc w:val="center"/>
        </w:trPr>
        <w:tc>
          <w:tcPr>
            <w:tcW w:w="720" w:type="dxa"/>
          </w:tcPr>
          <w:p w:rsidR="00836A97" w:rsidRPr="007529E8" w:rsidRDefault="00836A97" w:rsidP="0089799B">
            <w:pPr>
              <w:widowControl/>
              <w:adjustRightInd w:val="0"/>
              <w:rPr>
                <w:rFonts w:eastAsiaTheme="minorHAnsi"/>
                <w:b/>
                <w:bCs/>
                <w:color w:val="000000"/>
                <w:lang w:bidi="ar-SA"/>
              </w:rPr>
            </w:pPr>
          </w:p>
        </w:tc>
        <w:tc>
          <w:tcPr>
            <w:tcW w:w="2430" w:type="dxa"/>
          </w:tcPr>
          <w:p w:rsidR="00836A97" w:rsidRPr="007529E8" w:rsidRDefault="00836A97" w:rsidP="0089799B">
            <w:pPr>
              <w:widowControl/>
              <w:adjustRightInd w:val="0"/>
              <w:rPr>
                <w:rFonts w:eastAsiaTheme="minorHAnsi"/>
                <w:b/>
                <w:bCs/>
                <w:color w:val="000000"/>
                <w:lang w:bidi="ar-SA"/>
              </w:rPr>
            </w:pPr>
          </w:p>
        </w:tc>
        <w:tc>
          <w:tcPr>
            <w:tcW w:w="3882" w:type="dxa"/>
          </w:tcPr>
          <w:p w:rsidR="00836A97" w:rsidRPr="007529E8" w:rsidRDefault="00836A97" w:rsidP="0089799B">
            <w:pPr>
              <w:widowControl/>
              <w:adjustRightInd w:val="0"/>
              <w:rPr>
                <w:rFonts w:eastAsiaTheme="minorHAnsi"/>
                <w:b/>
                <w:bCs/>
                <w:color w:val="000000"/>
                <w:lang w:bidi="ar-SA"/>
              </w:rPr>
            </w:pPr>
          </w:p>
        </w:tc>
        <w:tc>
          <w:tcPr>
            <w:tcW w:w="3318" w:type="dxa"/>
          </w:tcPr>
          <w:p w:rsidR="00836A97" w:rsidRPr="007529E8" w:rsidRDefault="00836A97" w:rsidP="0089799B">
            <w:pPr>
              <w:widowControl/>
              <w:adjustRightInd w:val="0"/>
              <w:rPr>
                <w:rFonts w:eastAsiaTheme="minorHAnsi"/>
                <w:b/>
                <w:bCs/>
                <w:color w:val="000000"/>
                <w:lang w:bidi="ar-SA"/>
              </w:rPr>
            </w:pPr>
          </w:p>
        </w:tc>
      </w:tr>
    </w:tbl>
    <w:p w:rsidR="00836A97" w:rsidRPr="007529E8" w:rsidRDefault="00836A97" w:rsidP="00836A97">
      <w:pPr>
        <w:widowControl/>
        <w:adjustRightInd w:val="0"/>
        <w:rPr>
          <w:b/>
          <w:sz w:val="20"/>
        </w:rPr>
      </w:pPr>
    </w:p>
    <w:p w:rsidR="00836A97" w:rsidRPr="00954565" w:rsidRDefault="00836A97" w:rsidP="00836A97">
      <w:pPr>
        <w:widowControl/>
        <w:adjustRightInd w:val="0"/>
        <w:rPr>
          <w:rFonts w:eastAsiaTheme="minorHAnsi"/>
          <w:color w:val="000000"/>
          <w:sz w:val="24"/>
          <w:szCs w:val="24"/>
          <w:lang w:bidi="ar-SA"/>
        </w:rPr>
      </w:pPr>
    </w:p>
    <w:p w:rsidR="00836A97" w:rsidRPr="00954565" w:rsidRDefault="00836A97" w:rsidP="00836A97">
      <w:pPr>
        <w:pStyle w:val="ListParagraph"/>
        <w:widowControl/>
        <w:numPr>
          <w:ilvl w:val="0"/>
          <w:numId w:val="9"/>
        </w:numPr>
        <w:adjustRightInd w:val="0"/>
        <w:rPr>
          <w:rFonts w:eastAsiaTheme="minorHAnsi"/>
          <w:b/>
          <w:bCs/>
          <w:color w:val="000000"/>
          <w:lang w:bidi="ar-SA"/>
        </w:rPr>
      </w:pPr>
      <w:r w:rsidRPr="00954565">
        <w:rPr>
          <w:rFonts w:eastAsiaTheme="minorHAnsi"/>
          <w:b/>
          <w:bCs/>
          <w:color w:val="000000"/>
          <w:lang w:bidi="ar-SA"/>
        </w:rPr>
        <w:t>Fina</w:t>
      </w:r>
      <w:r>
        <w:rPr>
          <w:rFonts w:eastAsiaTheme="minorHAnsi"/>
          <w:b/>
          <w:bCs/>
          <w:color w:val="000000"/>
          <w:lang w:bidi="ar-SA"/>
        </w:rPr>
        <w:t>nci</w:t>
      </w:r>
      <w:r w:rsidR="00841D10">
        <w:rPr>
          <w:rFonts w:eastAsiaTheme="minorHAnsi"/>
          <w:b/>
          <w:bCs/>
          <w:color w:val="000000"/>
          <w:lang w:bidi="ar-SA"/>
        </w:rPr>
        <w:t>al Position for the Year 2019-20</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6030"/>
      </w:tblGrid>
      <w:tr w:rsidR="00836A97" w:rsidRPr="00954565" w:rsidTr="0089799B">
        <w:trPr>
          <w:trHeight w:val="110"/>
        </w:trPr>
        <w:tc>
          <w:tcPr>
            <w:tcW w:w="3888" w:type="dxa"/>
          </w:tcPr>
          <w:p w:rsidR="00836A97" w:rsidRPr="00954565" w:rsidRDefault="00836A97" w:rsidP="0089799B">
            <w:pPr>
              <w:widowControl/>
              <w:adjustRightInd w:val="0"/>
              <w:rPr>
                <w:rFonts w:eastAsiaTheme="minorHAnsi"/>
                <w:color w:val="000000"/>
                <w:lang w:bidi="ar-SA"/>
              </w:rPr>
            </w:pPr>
            <w:r w:rsidRPr="00954565">
              <w:rPr>
                <w:rFonts w:eastAsiaTheme="minorHAnsi"/>
                <w:color w:val="000000"/>
                <w:lang w:bidi="ar-SA"/>
              </w:rPr>
              <w:t xml:space="preserve">Total Assets </w:t>
            </w:r>
          </w:p>
        </w:tc>
        <w:tc>
          <w:tcPr>
            <w:tcW w:w="6030" w:type="dxa"/>
          </w:tcPr>
          <w:p w:rsidR="00836A97" w:rsidRPr="00954565" w:rsidRDefault="00836A97" w:rsidP="0089799B">
            <w:pPr>
              <w:widowControl/>
              <w:adjustRightInd w:val="0"/>
              <w:rPr>
                <w:rFonts w:eastAsiaTheme="minorHAnsi"/>
                <w:color w:val="000000"/>
                <w:lang w:bidi="ar-SA"/>
              </w:rPr>
            </w:pPr>
          </w:p>
        </w:tc>
      </w:tr>
      <w:tr w:rsidR="00836A97" w:rsidRPr="00954565" w:rsidTr="0089799B">
        <w:trPr>
          <w:trHeight w:val="110"/>
        </w:trPr>
        <w:tc>
          <w:tcPr>
            <w:tcW w:w="3888" w:type="dxa"/>
          </w:tcPr>
          <w:p w:rsidR="00836A97" w:rsidRPr="00954565" w:rsidRDefault="00836A97" w:rsidP="0089799B">
            <w:pPr>
              <w:widowControl/>
              <w:adjustRightInd w:val="0"/>
              <w:rPr>
                <w:rFonts w:eastAsiaTheme="minorHAnsi"/>
                <w:color w:val="000000"/>
                <w:lang w:bidi="ar-SA"/>
              </w:rPr>
            </w:pPr>
            <w:r w:rsidRPr="00954565">
              <w:rPr>
                <w:rFonts w:eastAsiaTheme="minorHAnsi"/>
                <w:color w:val="000000"/>
                <w:lang w:bidi="ar-SA"/>
              </w:rPr>
              <w:t xml:space="preserve">Shareholder’s Equity </w:t>
            </w:r>
          </w:p>
        </w:tc>
        <w:tc>
          <w:tcPr>
            <w:tcW w:w="6030" w:type="dxa"/>
          </w:tcPr>
          <w:p w:rsidR="00836A97" w:rsidRPr="00954565" w:rsidRDefault="00836A97" w:rsidP="0089799B">
            <w:pPr>
              <w:widowControl/>
              <w:adjustRightInd w:val="0"/>
              <w:rPr>
                <w:rFonts w:eastAsiaTheme="minorHAnsi"/>
                <w:color w:val="000000"/>
                <w:lang w:bidi="ar-SA"/>
              </w:rPr>
            </w:pPr>
          </w:p>
        </w:tc>
      </w:tr>
      <w:tr w:rsidR="00836A97" w:rsidRPr="00954565" w:rsidTr="0089799B">
        <w:trPr>
          <w:trHeight w:val="110"/>
        </w:trPr>
        <w:tc>
          <w:tcPr>
            <w:tcW w:w="3888" w:type="dxa"/>
          </w:tcPr>
          <w:p w:rsidR="00836A97" w:rsidRPr="00954565" w:rsidRDefault="00836A97" w:rsidP="0089799B">
            <w:pPr>
              <w:widowControl/>
              <w:adjustRightInd w:val="0"/>
              <w:rPr>
                <w:rFonts w:eastAsiaTheme="minorHAnsi"/>
                <w:color w:val="000000"/>
                <w:lang w:bidi="ar-SA"/>
              </w:rPr>
            </w:pPr>
            <w:r w:rsidRPr="00954565">
              <w:rPr>
                <w:rFonts w:eastAsiaTheme="minorHAnsi"/>
                <w:color w:val="000000"/>
                <w:lang w:bidi="ar-SA"/>
              </w:rPr>
              <w:t xml:space="preserve">Paid Up Capital </w:t>
            </w:r>
          </w:p>
        </w:tc>
        <w:tc>
          <w:tcPr>
            <w:tcW w:w="6030" w:type="dxa"/>
          </w:tcPr>
          <w:p w:rsidR="00836A97" w:rsidRPr="00954565" w:rsidRDefault="00836A97" w:rsidP="0089799B">
            <w:pPr>
              <w:widowControl/>
              <w:adjustRightInd w:val="0"/>
              <w:rPr>
                <w:rFonts w:eastAsiaTheme="minorHAnsi"/>
                <w:color w:val="000000"/>
                <w:lang w:bidi="ar-SA"/>
              </w:rPr>
            </w:pPr>
          </w:p>
        </w:tc>
      </w:tr>
      <w:tr w:rsidR="00836A97" w:rsidRPr="00954565" w:rsidTr="0089799B">
        <w:trPr>
          <w:trHeight w:val="110"/>
        </w:trPr>
        <w:tc>
          <w:tcPr>
            <w:tcW w:w="3888" w:type="dxa"/>
          </w:tcPr>
          <w:p w:rsidR="00836A97" w:rsidRPr="00954565" w:rsidRDefault="00836A97" w:rsidP="0089799B">
            <w:pPr>
              <w:widowControl/>
              <w:adjustRightInd w:val="0"/>
              <w:rPr>
                <w:rFonts w:eastAsiaTheme="minorHAnsi"/>
                <w:color w:val="000000"/>
                <w:lang w:bidi="ar-SA"/>
              </w:rPr>
            </w:pPr>
            <w:r w:rsidRPr="00954565">
              <w:rPr>
                <w:rFonts w:eastAsiaTheme="minorHAnsi"/>
                <w:color w:val="000000"/>
                <w:lang w:bidi="ar-SA"/>
              </w:rPr>
              <w:t xml:space="preserve">Profit for the year </w:t>
            </w:r>
          </w:p>
        </w:tc>
        <w:tc>
          <w:tcPr>
            <w:tcW w:w="6030" w:type="dxa"/>
          </w:tcPr>
          <w:p w:rsidR="00836A97" w:rsidRPr="00954565" w:rsidRDefault="00836A97" w:rsidP="0089799B">
            <w:pPr>
              <w:widowControl/>
              <w:adjustRightInd w:val="0"/>
              <w:rPr>
                <w:rFonts w:eastAsiaTheme="minorHAnsi"/>
                <w:color w:val="000000"/>
                <w:lang w:bidi="ar-SA"/>
              </w:rPr>
            </w:pPr>
          </w:p>
        </w:tc>
      </w:tr>
      <w:tr w:rsidR="00836A97" w:rsidRPr="00954565" w:rsidTr="0089799B">
        <w:trPr>
          <w:trHeight w:val="110"/>
        </w:trPr>
        <w:tc>
          <w:tcPr>
            <w:tcW w:w="3888" w:type="dxa"/>
          </w:tcPr>
          <w:p w:rsidR="00836A97" w:rsidRPr="00954565" w:rsidRDefault="00836A97" w:rsidP="0089799B">
            <w:pPr>
              <w:widowControl/>
              <w:adjustRightInd w:val="0"/>
              <w:rPr>
                <w:rFonts w:eastAsiaTheme="minorHAnsi"/>
                <w:color w:val="000000"/>
                <w:lang w:bidi="ar-SA"/>
              </w:rPr>
            </w:pPr>
            <w:r w:rsidRPr="00954565">
              <w:rPr>
                <w:rFonts w:eastAsiaTheme="minorHAnsi"/>
                <w:color w:val="000000"/>
                <w:lang w:bidi="ar-SA"/>
              </w:rPr>
              <w:t xml:space="preserve">Gross Premium </w:t>
            </w:r>
          </w:p>
        </w:tc>
        <w:tc>
          <w:tcPr>
            <w:tcW w:w="6030" w:type="dxa"/>
          </w:tcPr>
          <w:p w:rsidR="00836A97" w:rsidRPr="00954565" w:rsidRDefault="00836A97" w:rsidP="0089799B">
            <w:pPr>
              <w:widowControl/>
              <w:adjustRightInd w:val="0"/>
              <w:rPr>
                <w:rFonts w:eastAsiaTheme="minorHAnsi"/>
                <w:color w:val="000000"/>
                <w:lang w:bidi="ar-SA"/>
              </w:rPr>
            </w:pPr>
          </w:p>
        </w:tc>
      </w:tr>
      <w:tr w:rsidR="00836A97" w:rsidRPr="00954565" w:rsidTr="0089799B">
        <w:trPr>
          <w:trHeight w:val="110"/>
        </w:trPr>
        <w:tc>
          <w:tcPr>
            <w:tcW w:w="3888" w:type="dxa"/>
          </w:tcPr>
          <w:p w:rsidR="00836A97" w:rsidRPr="00954565" w:rsidRDefault="00836A97" w:rsidP="0089799B">
            <w:pPr>
              <w:widowControl/>
              <w:adjustRightInd w:val="0"/>
              <w:rPr>
                <w:rFonts w:eastAsiaTheme="minorHAnsi"/>
                <w:color w:val="000000"/>
                <w:lang w:bidi="ar-SA"/>
              </w:rPr>
            </w:pPr>
            <w:r w:rsidRPr="00954565">
              <w:rPr>
                <w:rFonts w:eastAsiaTheme="minorHAnsi"/>
                <w:color w:val="000000"/>
                <w:lang w:bidi="ar-SA"/>
              </w:rPr>
              <w:t xml:space="preserve">Net Premium </w:t>
            </w:r>
          </w:p>
        </w:tc>
        <w:tc>
          <w:tcPr>
            <w:tcW w:w="6030" w:type="dxa"/>
          </w:tcPr>
          <w:p w:rsidR="00836A97" w:rsidRPr="00954565" w:rsidRDefault="00836A97" w:rsidP="0089799B">
            <w:pPr>
              <w:widowControl/>
              <w:adjustRightInd w:val="0"/>
              <w:rPr>
                <w:rFonts w:eastAsiaTheme="minorHAnsi"/>
                <w:color w:val="000000"/>
                <w:lang w:bidi="ar-SA"/>
              </w:rPr>
            </w:pPr>
          </w:p>
        </w:tc>
      </w:tr>
      <w:tr w:rsidR="00836A97" w:rsidRPr="00954565" w:rsidTr="0089799B">
        <w:trPr>
          <w:trHeight w:val="110"/>
        </w:trPr>
        <w:tc>
          <w:tcPr>
            <w:tcW w:w="3888" w:type="dxa"/>
          </w:tcPr>
          <w:p w:rsidR="00836A97" w:rsidRPr="00954565" w:rsidRDefault="00836A97" w:rsidP="0089799B">
            <w:pPr>
              <w:widowControl/>
              <w:adjustRightInd w:val="0"/>
              <w:rPr>
                <w:rFonts w:eastAsiaTheme="minorHAnsi"/>
                <w:color w:val="000000"/>
                <w:lang w:bidi="ar-SA"/>
              </w:rPr>
            </w:pPr>
            <w:r w:rsidRPr="00954565">
              <w:rPr>
                <w:rFonts w:eastAsiaTheme="minorHAnsi"/>
                <w:color w:val="000000"/>
                <w:lang w:bidi="ar-SA"/>
              </w:rPr>
              <w:t xml:space="preserve">Claims Paid </w:t>
            </w:r>
          </w:p>
        </w:tc>
        <w:tc>
          <w:tcPr>
            <w:tcW w:w="6030" w:type="dxa"/>
          </w:tcPr>
          <w:p w:rsidR="00836A97" w:rsidRPr="00954565" w:rsidRDefault="00836A97" w:rsidP="0089799B">
            <w:pPr>
              <w:widowControl/>
              <w:adjustRightInd w:val="0"/>
              <w:rPr>
                <w:rFonts w:eastAsiaTheme="minorHAnsi"/>
                <w:color w:val="000000"/>
                <w:lang w:bidi="ar-SA"/>
              </w:rPr>
            </w:pPr>
          </w:p>
        </w:tc>
      </w:tr>
      <w:tr w:rsidR="00836A97" w:rsidRPr="00954565" w:rsidTr="0089799B">
        <w:trPr>
          <w:trHeight w:val="110"/>
        </w:trPr>
        <w:tc>
          <w:tcPr>
            <w:tcW w:w="3888" w:type="dxa"/>
          </w:tcPr>
          <w:p w:rsidR="00836A97" w:rsidRPr="00954565" w:rsidRDefault="00836A97" w:rsidP="0089799B">
            <w:pPr>
              <w:widowControl/>
              <w:adjustRightInd w:val="0"/>
              <w:rPr>
                <w:rFonts w:eastAsiaTheme="minorHAnsi"/>
                <w:color w:val="000000"/>
                <w:lang w:bidi="ar-SA"/>
              </w:rPr>
            </w:pPr>
            <w:r w:rsidRPr="00954565">
              <w:rPr>
                <w:rFonts w:eastAsiaTheme="minorHAnsi"/>
                <w:color w:val="000000"/>
                <w:lang w:bidi="ar-SA"/>
              </w:rPr>
              <w:t xml:space="preserve">% of Claims Paid </w:t>
            </w:r>
          </w:p>
        </w:tc>
        <w:tc>
          <w:tcPr>
            <w:tcW w:w="6030" w:type="dxa"/>
          </w:tcPr>
          <w:p w:rsidR="00836A97" w:rsidRPr="00954565" w:rsidRDefault="00836A97" w:rsidP="0089799B">
            <w:pPr>
              <w:widowControl/>
              <w:adjustRightInd w:val="0"/>
              <w:rPr>
                <w:rFonts w:eastAsiaTheme="minorHAnsi"/>
                <w:color w:val="000000"/>
                <w:lang w:bidi="ar-SA"/>
              </w:rPr>
            </w:pPr>
          </w:p>
        </w:tc>
      </w:tr>
      <w:tr w:rsidR="00836A97" w:rsidRPr="00954565" w:rsidTr="0089799B">
        <w:trPr>
          <w:trHeight w:val="110"/>
        </w:trPr>
        <w:tc>
          <w:tcPr>
            <w:tcW w:w="3888" w:type="dxa"/>
          </w:tcPr>
          <w:p w:rsidR="00836A97" w:rsidRPr="00954565" w:rsidRDefault="00836A97" w:rsidP="0089799B">
            <w:pPr>
              <w:widowControl/>
              <w:adjustRightInd w:val="0"/>
              <w:rPr>
                <w:rFonts w:eastAsiaTheme="minorHAnsi"/>
                <w:color w:val="000000"/>
                <w:lang w:bidi="ar-SA"/>
              </w:rPr>
            </w:pPr>
            <w:r w:rsidRPr="00954565">
              <w:rPr>
                <w:rFonts w:eastAsiaTheme="minorHAnsi"/>
                <w:color w:val="000000"/>
                <w:lang w:bidi="ar-SA"/>
              </w:rPr>
              <w:t xml:space="preserve">Liability/Equity (Times) </w:t>
            </w:r>
          </w:p>
        </w:tc>
        <w:tc>
          <w:tcPr>
            <w:tcW w:w="6030" w:type="dxa"/>
          </w:tcPr>
          <w:p w:rsidR="00836A97" w:rsidRPr="00954565" w:rsidRDefault="00836A97" w:rsidP="0089799B">
            <w:pPr>
              <w:widowControl/>
              <w:adjustRightInd w:val="0"/>
              <w:rPr>
                <w:rFonts w:eastAsiaTheme="minorHAnsi"/>
                <w:color w:val="000000"/>
                <w:lang w:bidi="ar-SA"/>
              </w:rPr>
            </w:pPr>
          </w:p>
        </w:tc>
      </w:tr>
    </w:tbl>
    <w:p w:rsidR="00836A97" w:rsidRDefault="00836A97" w:rsidP="00836A97">
      <w:r>
        <w:br w:type="page"/>
      </w:r>
    </w:p>
    <w:p w:rsidR="00836A97" w:rsidRDefault="00836A97" w:rsidP="00836A97">
      <w:pPr>
        <w:pStyle w:val="Default"/>
        <w:jc w:val="center"/>
        <w:rPr>
          <w:b/>
          <w:bCs/>
          <w:sz w:val="22"/>
          <w:szCs w:val="22"/>
        </w:rPr>
      </w:pPr>
      <w:r>
        <w:rPr>
          <w:b/>
          <w:bCs/>
          <w:sz w:val="22"/>
          <w:szCs w:val="22"/>
        </w:rPr>
        <w:lastRenderedPageBreak/>
        <w:t xml:space="preserve">Financial </w:t>
      </w:r>
      <w:r w:rsidR="0029343A">
        <w:rPr>
          <w:b/>
          <w:bCs/>
          <w:sz w:val="22"/>
          <w:szCs w:val="22"/>
        </w:rPr>
        <w:t>Proposal</w:t>
      </w:r>
      <w:r w:rsidR="00606C8E">
        <w:rPr>
          <w:b/>
          <w:bCs/>
          <w:sz w:val="22"/>
          <w:szCs w:val="22"/>
        </w:rPr>
        <w:t>s</w:t>
      </w:r>
    </w:p>
    <w:p w:rsidR="00836A97" w:rsidRDefault="00836A97" w:rsidP="00836A97">
      <w:pPr>
        <w:pStyle w:val="Default"/>
        <w:jc w:val="center"/>
        <w:rPr>
          <w:sz w:val="22"/>
          <w:szCs w:val="22"/>
        </w:rPr>
      </w:pPr>
    </w:p>
    <w:p w:rsidR="00836A97" w:rsidRDefault="00836A97" w:rsidP="00836A97">
      <w:pPr>
        <w:pStyle w:val="Default"/>
        <w:numPr>
          <w:ilvl w:val="0"/>
          <w:numId w:val="11"/>
        </w:numPr>
        <w:spacing w:after="18"/>
        <w:rPr>
          <w:sz w:val="22"/>
          <w:szCs w:val="22"/>
        </w:rPr>
      </w:pPr>
      <w:r>
        <w:rPr>
          <w:sz w:val="22"/>
          <w:szCs w:val="22"/>
        </w:rPr>
        <w:t xml:space="preserve">Premium rate quoted must be inclusive of all taxes, levies and any other charges. </w:t>
      </w:r>
    </w:p>
    <w:p w:rsidR="00836A97" w:rsidRDefault="00836A97" w:rsidP="00836A97">
      <w:pPr>
        <w:pStyle w:val="Default"/>
        <w:rPr>
          <w:sz w:val="22"/>
          <w:szCs w:val="22"/>
        </w:rPr>
      </w:pPr>
    </w:p>
    <w:p w:rsidR="00836A97" w:rsidRDefault="00836A97" w:rsidP="00836A97">
      <w:pPr>
        <w:pStyle w:val="Default"/>
        <w:numPr>
          <w:ilvl w:val="0"/>
          <w:numId w:val="10"/>
        </w:numPr>
        <w:spacing w:after="30"/>
        <w:rPr>
          <w:sz w:val="22"/>
          <w:szCs w:val="22"/>
        </w:rPr>
      </w:pPr>
      <w:r>
        <w:rPr>
          <w:b/>
          <w:bCs/>
          <w:sz w:val="22"/>
          <w:szCs w:val="22"/>
        </w:rPr>
        <w:t xml:space="preserve">Declaration: </w:t>
      </w:r>
    </w:p>
    <w:p w:rsidR="00836A97" w:rsidRDefault="00836A97" w:rsidP="00836A97">
      <w:pPr>
        <w:pStyle w:val="Default"/>
        <w:numPr>
          <w:ilvl w:val="0"/>
          <w:numId w:val="10"/>
        </w:numPr>
        <w:spacing w:after="30"/>
        <w:rPr>
          <w:sz w:val="22"/>
          <w:szCs w:val="22"/>
        </w:rPr>
      </w:pPr>
      <w:r>
        <w:rPr>
          <w:sz w:val="22"/>
          <w:szCs w:val="22"/>
        </w:rPr>
        <w:t xml:space="preserve">All the information furnished by us here in above is correct to the best of our knowledge and belief. We have no objection if enquiries are made about the work listed by us in the accompanying sheets / annexures. </w:t>
      </w:r>
    </w:p>
    <w:p w:rsidR="00836A97" w:rsidRDefault="00836A97" w:rsidP="00836A97">
      <w:pPr>
        <w:pStyle w:val="Default"/>
        <w:numPr>
          <w:ilvl w:val="0"/>
          <w:numId w:val="10"/>
        </w:numPr>
        <w:spacing w:after="30"/>
        <w:rPr>
          <w:sz w:val="22"/>
          <w:szCs w:val="22"/>
        </w:rPr>
      </w:pPr>
      <w:r>
        <w:rPr>
          <w:sz w:val="22"/>
          <w:szCs w:val="22"/>
        </w:rPr>
        <w:t xml:space="preserve">We agree that the decision of FINCA Microfinance Bank in selection process will be final and binding on us. </w:t>
      </w:r>
    </w:p>
    <w:p w:rsidR="00836A97" w:rsidRDefault="00836A97" w:rsidP="00836A97">
      <w:pPr>
        <w:pStyle w:val="Default"/>
        <w:numPr>
          <w:ilvl w:val="0"/>
          <w:numId w:val="10"/>
        </w:numPr>
        <w:rPr>
          <w:sz w:val="22"/>
          <w:szCs w:val="22"/>
        </w:rPr>
      </w:pPr>
      <w:r>
        <w:rPr>
          <w:sz w:val="22"/>
          <w:szCs w:val="22"/>
        </w:rPr>
        <w:t xml:space="preserve">We confirm that we have not been barred / blacklisted / disqualified by any Regulators / Statutory Body in Pakistan and we understand that if any false information is detected at a later date, the assignment shall be cancelled at the discretion of the Bank. </w:t>
      </w:r>
    </w:p>
    <w:p w:rsidR="00836A97" w:rsidRPr="00A565FB" w:rsidRDefault="00836A97" w:rsidP="00836A97">
      <w:pPr>
        <w:pStyle w:val="Default"/>
        <w:rPr>
          <w:rFonts w:asciiTheme="minorHAnsi" w:hAnsiTheme="minorHAnsi" w:cstheme="minorHAnsi"/>
          <w:sz w:val="22"/>
          <w:szCs w:val="22"/>
        </w:rPr>
      </w:pPr>
    </w:p>
    <w:p w:rsidR="00836A97" w:rsidRPr="00A565FB" w:rsidRDefault="00836A97" w:rsidP="00836A97">
      <w:pPr>
        <w:pStyle w:val="Default"/>
        <w:rPr>
          <w:rFonts w:asciiTheme="minorHAnsi" w:hAnsiTheme="minorHAnsi" w:cstheme="minorHAnsi"/>
          <w:sz w:val="22"/>
          <w:szCs w:val="22"/>
        </w:rPr>
      </w:pPr>
    </w:p>
    <w:p w:rsidR="00836A97" w:rsidRPr="00A565FB" w:rsidRDefault="00836A97" w:rsidP="00836A97">
      <w:pPr>
        <w:pStyle w:val="Default"/>
        <w:rPr>
          <w:rFonts w:asciiTheme="minorHAnsi" w:hAnsiTheme="minorHAnsi" w:cstheme="minorHAnsi"/>
          <w:sz w:val="22"/>
          <w:szCs w:val="22"/>
        </w:rPr>
      </w:pPr>
    </w:p>
    <w:p w:rsidR="00836A97" w:rsidRPr="00A565FB" w:rsidRDefault="00836A97" w:rsidP="00836A97">
      <w:pPr>
        <w:pStyle w:val="Default"/>
        <w:rPr>
          <w:rFonts w:asciiTheme="minorHAnsi" w:hAnsiTheme="minorHAnsi" w:cstheme="minorHAnsi"/>
          <w:sz w:val="23"/>
          <w:szCs w:val="23"/>
        </w:rPr>
      </w:pPr>
      <w:r w:rsidRPr="00A565FB">
        <w:rPr>
          <w:rFonts w:asciiTheme="minorHAnsi" w:hAnsiTheme="minorHAnsi" w:cstheme="minorHAnsi"/>
          <w:sz w:val="23"/>
          <w:szCs w:val="23"/>
        </w:rPr>
        <w:t xml:space="preserve">Place: </w:t>
      </w:r>
      <w:r w:rsidRPr="00A565FB">
        <w:rPr>
          <w:rFonts w:asciiTheme="minorHAnsi" w:hAnsiTheme="minorHAnsi" w:cstheme="minorHAnsi"/>
          <w:sz w:val="23"/>
          <w:szCs w:val="23"/>
        </w:rPr>
        <w:tab/>
      </w:r>
      <w:r w:rsidRPr="00A565FB">
        <w:rPr>
          <w:rFonts w:asciiTheme="minorHAnsi" w:hAnsiTheme="minorHAnsi" w:cstheme="minorHAnsi"/>
          <w:sz w:val="23"/>
          <w:szCs w:val="23"/>
        </w:rPr>
        <w:tab/>
      </w:r>
      <w:r w:rsidRPr="00A565FB">
        <w:rPr>
          <w:rFonts w:asciiTheme="minorHAnsi" w:hAnsiTheme="minorHAnsi" w:cstheme="minorHAnsi"/>
          <w:sz w:val="23"/>
          <w:szCs w:val="23"/>
        </w:rPr>
        <w:tab/>
      </w:r>
      <w:r w:rsidRPr="00A565FB">
        <w:rPr>
          <w:rFonts w:asciiTheme="minorHAnsi" w:hAnsiTheme="minorHAnsi" w:cstheme="minorHAnsi"/>
          <w:sz w:val="23"/>
          <w:szCs w:val="23"/>
        </w:rPr>
        <w:tab/>
        <w:t xml:space="preserve">             SIGNATURE OF THE APPLICANT</w:t>
      </w:r>
    </w:p>
    <w:p w:rsidR="00836A97" w:rsidRPr="00A565FB" w:rsidRDefault="00836A97" w:rsidP="00836A97">
      <w:pPr>
        <w:pStyle w:val="Default"/>
        <w:rPr>
          <w:rFonts w:asciiTheme="minorHAnsi" w:hAnsiTheme="minorHAnsi" w:cstheme="minorHAnsi"/>
          <w:sz w:val="23"/>
          <w:szCs w:val="23"/>
        </w:rPr>
      </w:pPr>
    </w:p>
    <w:p w:rsidR="00836A97" w:rsidRPr="00A565FB" w:rsidRDefault="00836A97" w:rsidP="00836A97">
      <w:pPr>
        <w:pStyle w:val="Default"/>
        <w:rPr>
          <w:rFonts w:asciiTheme="minorHAnsi" w:hAnsiTheme="minorHAnsi" w:cstheme="minorHAnsi"/>
          <w:sz w:val="23"/>
          <w:szCs w:val="23"/>
        </w:rPr>
      </w:pPr>
    </w:p>
    <w:p w:rsidR="00836A97" w:rsidRPr="00A565FB" w:rsidRDefault="00836A97" w:rsidP="00836A97">
      <w:pPr>
        <w:pStyle w:val="Default"/>
        <w:rPr>
          <w:rFonts w:asciiTheme="minorHAnsi" w:hAnsiTheme="minorHAnsi" w:cstheme="minorHAnsi"/>
          <w:sz w:val="23"/>
          <w:szCs w:val="23"/>
        </w:rPr>
      </w:pPr>
      <w:r w:rsidRPr="00A565FB">
        <w:rPr>
          <w:rFonts w:asciiTheme="minorHAnsi" w:hAnsiTheme="minorHAnsi" w:cstheme="minorHAnsi"/>
          <w:sz w:val="23"/>
          <w:szCs w:val="23"/>
        </w:rPr>
        <w:t xml:space="preserve"> </w:t>
      </w:r>
    </w:p>
    <w:p w:rsidR="00C36619" w:rsidRDefault="00836A97" w:rsidP="00C87E3A">
      <w:pPr>
        <w:ind w:left="2880" w:hanging="2880"/>
      </w:pPr>
      <w:r w:rsidRPr="00A565FB">
        <w:rPr>
          <w:rFonts w:asciiTheme="minorHAnsi" w:hAnsiTheme="minorHAnsi" w:cstheme="minorHAnsi"/>
          <w:sz w:val="23"/>
          <w:szCs w:val="23"/>
        </w:rPr>
        <w:t>Date:</w:t>
      </w:r>
      <w:r w:rsidRPr="00A565FB">
        <w:rPr>
          <w:rFonts w:asciiTheme="minorHAnsi" w:hAnsiTheme="minorHAnsi" w:cstheme="minorHAnsi"/>
          <w:sz w:val="23"/>
          <w:szCs w:val="23"/>
        </w:rPr>
        <w:tab/>
      </w:r>
      <w:r w:rsidRPr="00A565FB">
        <w:rPr>
          <w:rFonts w:asciiTheme="minorHAnsi" w:hAnsiTheme="minorHAnsi" w:cstheme="minorHAnsi"/>
          <w:sz w:val="23"/>
          <w:szCs w:val="23"/>
        </w:rPr>
        <w:tab/>
        <w:t xml:space="preserve">NAME &amp; </w:t>
      </w:r>
      <w:r>
        <w:rPr>
          <w:rFonts w:asciiTheme="minorHAnsi" w:hAnsiTheme="minorHAnsi" w:cstheme="minorHAnsi"/>
          <w:sz w:val="23"/>
          <w:szCs w:val="23"/>
        </w:rPr>
        <w:t>D</w:t>
      </w:r>
      <w:r w:rsidR="00C87E3A">
        <w:rPr>
          <w:rFonts w:asciiTheme="minorHAnsi" w:hAnsiTheme="minorHAnsi" w:cstheme="minorHAnsi"/>
          <w:sz w:val="23"/>
          <w:szCs w:val="23"/>
        </w:rPr>
        <w:t>ESIGNATION SEAL OF ORGANISATION</w:t>
      </w:r>
    </w:p>
    <w:sectPr w:rsidR="00C3661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4BF" w:rsidRDefault="004B34BF">
      <w:r>
        <w:separator/>
      </w:r>
    </w:p>
  </w:endnote>
  <w:endnote w:type="continuationSeparator" w:id="0">
    <w:p w:rsidR="004B34BF" w:rsidRDefault="004B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4BF" w:rsidRDefault="004B34BF">
      <w:r>
        <w:separator/>
      </w:r>
    </w:p>
  </w:footnote>
  <w:footnote w:type="continuationSeparator" w:id="0">
    <w:p w:rsidR="004B34BF" w:rsidRDefault="004B3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B19" w:rsidRDefault="0029343A">
    <w:pPr>
      <w:pStyle w:val="BodyText"/>
      <w:spacing w:line="14" w:lineRule="auto"/>
      <w:rPr>
        <w:sz w:val="20"/>
      </w:rPr>
    </w:pPr>
    <w:r>
      <w:rPr>
        <w:noProof/>
        <w:lang w:bidi="ar-SA"/>
      </w:rPr>
      <mc:AlternateContent>
        <mc:Choice Requires="wps">
          <w:drawing>
            <wp:anchor distT="0" distB="0" distL="114300" distR="114300" simplePos="0" relativeHeight="251661312" behindDoc="1" locked="0" layoutInCell="1" allowOverlap="1" wp14:anchorId="1F6D9085" wp14:editId="494DFB4F">
              <wp:simplePos x="0" y="0"/>
              <wp:positionH relativeFrom="margin">
                <wp:align>right</wp:align>
              </wp:positionH>
              <wp:positionV relativeFrom="topMargin">
                <wp:align>bottom</wp:align>
              </wp:positionV>
              <wp:extent cx="1323975" cy="2000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B19" w:rsidRPr="0029343A" w:rsidRDefault="009F0B19">
                          <w:pPr>
                            <w:pStyle w:val="BodyText"/>
                            <w:spacing w:line="245" w:lineRule="exact"/>
                            <w:ind w:left="20"/>
                          </w:pPr>
                          <w:r w:rsidRPr="0029343A">
                            <w:t xml:space="preserve">Request for </w:t>
                          </w:r>
                          <w:r w:rsidR="0029343A">
                            <w:t>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D9085" id="_x0000_t202" coordsize="21600,21600" o:spt="202" path="m,l,21600r21600,l21600,xe">
              <v:stroke joinstyle="miter"/>
              <v:path gradientshapeok="t" o:connecttype="rect"/>
            </v:shapetype>
            <v:shape id="Text Box 1" o:spid="_x0000_s1026" type="#_x0000_t202" style="position:absolute;margin-left:53.05pt;margin-top:0;width:104.25pt;height:15.75pt;z-index:-25165516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8PfqgIAAKkFAAAOAAAAZHJzL2Uyb0RvYy54bWysVNtunDAQfa/Uf7D8TriEvYDCRsmyVJXS&#10;i5T0A7zGLFbBprZ3Ia367x2bZbNJVKlqy4M1tsdnLucwV9dD26ADU5pLkeHwIsCICSpLLnYZ/vJQ&#10;eEuMtCGiJI0ULMOPTOPr1ds3V32XskjWsimZQgAidNp3Ga6N6VLf17RmLdEXsmMCLiupWmJgq3Z+&#10;qUgP6G3jR0Ew93upyk5JyrSG03y8xCuHX1WMmk9VpZlBTYYhN+NW5datXf3VFUl3inQ1p8c0yF9k&#10;0RIuIOgJKieGoL3ir6BaTpXUsjIXVLa+rCpOmasBqgmDF9Xc16RjrhZoju5ObdL/D5Z+PHxWiJfA&#10;HUaCtEDRAxsMupUDCm13+k6n4HTfgZsZ4Nh62kp1dyfpV42EXNdE7NiNUrKvGSkhO/fSP3s64mgL&#10;su0/yBLCkL2RDmioVGsBoRkI0IGlxxMzNhVqQ15Gl8lihhGFO+A9iGY2OZ+k0+tOafOOyRZZI8MK&#10;mHfo5HCnzeg6udhgQha8aRz7jXh2AJjjCcSGp/bOZuHI/JEEyWa5WcZeHM03XhzkuXdTrGNvXoSL&#10;WX6Zr9d5+NPGDeO05mXJhA0zCSuM/4y4o8RHSZykpWXDSwtnU9Jqt103Ch0ICLtw37EhZ27+8zRc&#10;v6CWFyWFURzcRolXzJcLLy7imZcsgqUXhMltMg/iJM6L5yXdccH+vSTUZziZAY+unN/WBlzD97o2&#10;krbcwOhoeJvh5cmJpFaCG1E6ag3hzWiftcKm/9QKoHsi2gnWanRUqxm2A6BYFW9l+QjSVRKUBfqE&#10;eQdGLdV3jHqYHRnW3/ZEMYya9wLkbwfNZKjJ2E4GERSeZthgNJprMw6kfaf4rgbk8QcT8gZ+kYo7&#10;9T5lAanbDcwDV8RxdtmBc753Xk8TdvULAAD//wMAUEsDBBQABgAIAAAAIQC6ZhDR2wAAAAQBAAAP&#10;AAAAZHJzL2Rvd25yZXYueG1sTI/BTsMwEETvSPyDtUjcqN2iViXEqSoEJyREGg4cN/E2sRqvQ+y2&#10;4e8xXMplpdGMZt7mm8n14kRjsJ41zGcKBHHjjeVWw0f1crcGESKywd4zafimAJvi+irHzPgzl3Ta&#10;xVakEg4ZauhiHDIpQ9ORwzDzA3Hy9n50GJMcW2lGPKdy18uFUivp0HJa6HCgp46aw+7oNGw/uXy2&#10;X2/1e7kvbVU9KH5dHbS+vZm2jyAiTfEShl/8hA5FYqr9kU0QvYb0SPy7yVuo9RJEreF+vgRZ5PI/&#10;fPEDAAD//wMAUEsBAi0AFAAGAAgAAAAhALaDOJL+AAAA4QEAABMAAAAAAAAAAAAAAAAAAAAAAFtD&#10;b250ZW50X1R5cGVzXS54bWxQSwECLQAUAAYACAAAACEAOP0h/9YAAACUAQAACwAAAAAAAAAAAAAA&#10;AAAvAQAAX3JlbHMvLnJlbHNQSwECLQAUAAYACAAAACEAepvD36oCAACpBQAADgAAAAAAAAAAAAAA&#10;AAAuAgAAZHJzL2Uyb0RvYy54bWxQSwECLQAUAAYACAAAACEAumYQ0dsAAAAEAQAADwAAAAAAAAAA&#10;AAAAAAAEBQAAZHJzL2Rvd25yZXYueG1sUEsFBgAAAAAEAAQA8wAAAAwGAAAAAA==&#10;" filled="f" stroked="f">
              <v:textbox inset="0,0,0,0">
                <w:txbxContent>
                  <w:p w:rsidR="009F0B19" w:rsidRPr="0029343A" w:rsidRDefault="009F0B19">
                    <w:pPr>
                      <w:pStyle w:val="BodyText"/>
                      <w:spacing w:line="245" w:lineRule="exact"/>
                      <w:ind w:left="20"/>
                    </w:pPr>
                    <w:r w:rsidRPr="0029343A">
                      <w:t xml:space="preserve">Request for </w:t>
                    </w:r>
                    <w:r w:rsidR="0029343A">
                      <w:t>Proposals</w:t>
                    </w:r>
                  </w:p>
                </w:txbxContent>
              </v:textbox>
              <w10:wrap anchorx="margin" anchory="margin"/>
            </v:shape>
          </w:pict>
        </mc:Fallback>
      </mc:AlternateContent>
    </w:r>
    <w:r w:rsidR="009F0B19">
      <w:rPr>
        <w:noProof/>
        <w:lang w:bidi="ar-SA"/>
      </w:rPr>
      <mc:AlternateContent>
        <mc:Choice Requires="wps">
          <w:drawing>
            <wp:anchor distT="0" distB="0" distL="114300" distR="114300" simplePos="0" relativeHeight="251660288" behindDoc="1" locked="0" layoutInCell="1" allowOverlap="1" wp14:anchorId="7EA8F7B8" wp14:editId="333458E9">
              <wp:simplePos x="0" y="0"/>
              <wp:positionH relativeFrom="page">
                <wp:posOffset>1377315</wp:posOffset>
              </wp:positionH>
              <wp:positionV relativeFrom="page">
                <wp:posOffset>700405</wp:posOffset>
              </wp:positionV>
              <wp:extent cx="1465580" cy="165735"/>
              <wp:effectExtent l="0" t="0" r="127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B19" w:rsidRDefault="009F0B19">
                          <w:pPr>
                            <w:pStyle w:val="BodyText"/>
                            <w:spacing w:line="245" w:lineRule="exact"/>
                            <w:ind w:left="20"/>
                          </w:pPr>
                          <w:r>
                            <w:t>FINCA Microfinance Bank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8F7B8" id="Text Box 3" o:spid="_x0000_s1027" type="#_x0000_t202" style="position:absolute;margin-left:108.45pt;margin-top:55.15pt;width:115.4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sarwIAALA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pQkZRGEYw1EJZ34ULuahDUHS6XYvlX5HRYeM&#10;kWEJnbfoZH+vtMmGpJOLCcZFwdrWdr/lFxvgOO5AbLhqzkwWtpk/Ei9Zx+s4cIJZtHYCL8+d22IV&#10;OFHhL8J8nq9Wuf/TxPWDtGFVRbkJMwnLD/6scUeJj5I4SUuJllUGzqSk5HazaiXaExB2Yb9jQc7c&#10;3Ms0bBGAywtK/izw7maJU0TxwgmKIHSShRc7np/cJZEXJEFeXFK6Z5z+OyU0ZDgJZ+Eopt9y8+z3&#10;mhtJO6ZhdLSsy3B8ciKpkeCaV7a1mrB2tM9KYdJ/LgW0e2q0FazR6KhWfdgc7MuwajZi3ojqCRQs&#10;BQgMtAhjD4xGyO8YDTBCMqy+7YikGLXvObwCM28mQ07GZjIIL+FqhjVGo7nS41za9ZJtG0Ae3xkX&#10;t/BSamZF/JzF8X3BWLBcjiPMzJ3zf+v1PGiXvwAAAP//AwBQSwMEFAAGAAgAAAAhAFE3EjrgAAAA&#10;CwEAAA8AAABkcnMvZG93bnJldi54bWxMj8FOwzAMhu9IvENkJG4s6VZ1rDSdJgQnJERXDhzTJmuj&#10;NU5psq28PeY0jvb/6ffnYju7gZ3NFKxHCclCADPYem2xk/BZvz48AgtRoVaDRyPhxwTYlrc3hcq1&#10;v2BlzvvYMSrBkCsJfYxjznloe+NUWPjRIGUHPzkVaZw6rid1oXI38KUQGXfKIl3o1Wiee9Me9ycn&#10;YfeF1Yv9fm8+qkNl63oj8C07Snl/N++egEUzxysMf/qkDiU5Nf6EOrBBwjLJNoRSkIgVMCLSdL0G&#10;1tBmlaXAy4L//6H8BQAA//8DAFBLAQItABQABgAIAAAAIQC2gziS/gAAAOEBAAATAAAAAAAAAAAA&#10;AAAAAAAAAABbQ29udGVudF9UeXBlc10ueG1sUEsBAi0AFAAGAAgAAAAhADj9If/WAAAAlAEAAAsA&#10;AAAAAAAAAAAAAAAALwEAAF9yZWxzLy5yZWxzUEsBAi0AFAAGAAgAAAAhABntmxqvAgAAsAUAAA4A&#10;AAAAAAAAAAAAAAAALgIAAGRycy9lMm9Eb2MueG1sUEsBAi0AFAAGAAgAAAAhAFE3EjrgAAAACwEA&#10;AA8AAAAAAAAAAAAAAAAACQUAAGRycy9kb3ducmV2LnhtbFBLBQYAAAAABAAEAPMAAAAWBgAAAAA=&#10;" filled="f" stroked="f">
              <v:textbox inset="0,0,0,0">
                <w:txbxContent>
                  <w:p w:rsidR="009F0B19" w:rsidRDefault="009F0B19">
                    <w:pPr>
                      <w:pStyle w:val="BodyText"/>
                      <w:spacing w:line="245" w:lineRule="exact"/>
                      <w:ind w:left="20"/>
                    </w:pPr>
                    <w:r>
                      <w:t>FINCA Microfinance Bank</w:t>
                    </w:r>
                  </w:p>
                </w:txbxContent>
              </v:textbox>
              <w10:wrap anchorx="page" anchory="page"/>
            </v:shape>
          </w:pict>
        </mc:Fallback>
      </mc:AlternateContent>
    </w:r>
    <w:r w:rsidR="009F0B19">
      <w:rPr>
        <w:noProof/>
        <w:lang w:bidi="ar-SA"/>
      </w:rPr>
      <w:drawing>
        <wp:anchor distT="0" distB="0" distL="0" distR="0" simplePos="0" relativeHeight="251659264" behindDoc="1" locked="0" layoutInCell="1" allowOverlap="1" wp14:anchorId="7A43C147" wp14:editId="145AAA72">
          <wp:simplePos x="0" y="0"/>
          <wp:positionH relativeFrom="page">
            <wp:posOffset>914400</wp:posOffset>
          </wp:positionH>
          <wp:positionV relativeFrom="page">
            <wp:posOffset>457200</wp:posOffset>
          </wp:positionV>
          <wp:extent cx="390525" cy="36195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90525" cy="3619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C621E"/>
    <w:multiLevelType w:val="hybridMultilevel"/>
    <w:tmpl w:val="BDDC1778"/>
    <w:lvl w:ilvl="0" w:tplc="D2A0DE48">
      <w:start w:val="1"/>
      <w:numFmt w:val="upperLetter"/>
      <w:lvlText w:val="%1."/>
      <w:lvlJc w:val="left"/>
      <w:pPr>
        <w:ind w:left="460" w:hanging="360"/>
      </w:pPr>
      <w:rPr>
        <w:rFonts w:ascii="Calibri" w:eastAsia="Calibri" w:hAnsi="Calibri" w:cs="Calibri" w:hint="default"/>
        <w:b/>
        <w:bCs/>
        <w:w w:val="100"/>
        <w:sz w:val="22"/>
        <w:szCs w:val="22"/>
        <w:lang w:val="en-US" w:eastAsia="en-US" w:bidi="en-US"/>
      </w:rPr>
    </w:lvl>
    <w:lvl w:ilvl="1" w:tplc="213A1F98">
      <w:start w:val="1"/>
      <w:numFmt w:val="decimal"/>
      <w:lvlText w:val="%2-"/>
      <w:lvlJc w:val="left"/>
      <w:pPr>
        <w:ind w:left="820" w:hanging="360"/>
      </w:pPr>
      <w:rPr>
        <w:rFonts w:ascii="Calibri" w:eastAsia="Calibri" w:hAnsi="Calibri" w:cs="Calibri" w:hint="default"/>
        <w:w w:val="100"/>
        <w:sz w:val="22"/>
        <w:szCs w:val="22"/>
        <w:lang w:val="en-US" w:eastAsia="en-US" w:bidi="en-US"/>
      </w:rPr>
    </w:lvl>
    <w:lvl w:ilvl="2" w:tplc="6582CA56">
      <w:numFmt w:val="bullet"/>
      <w:lvlText w:val="•"/>
      <w:lvlJc w:val="left"/>
      <w:pPr>
        <w:ind w:left="1793" w:hanging="360"/>
      </w:pPr>
      <w:rPr>
        <w:rFonts w:hint="default"/>
        <w:lang w:val="en-US" w:eastAsia="en-US" w:bidi="en-US"/>
      </w:rPr>
    </w:lvl>
    <w:lvl w:ilvl="3" w:tplc="FAB6D9FC">
      <w:numFmt w:val="bullet"/>
      <w:lvlText w:val="•"/>
      <w:lvlJc w:val="left"/>
      <w:pPr>
        <w:ind w:left="2766" w:hanging="360"/>
      </w:pPr>
      <w:rPr>
        <w:rFonts w:hint="default"/>
        <w:lang w:val="en-US" w:eastAsia="en-US" w:bidi="en-US"/>
      </w:rPr>
    </w:lvl>
    <w:lvl w:ilvl="4" w:tplc="3D462E7C">
      <w:numFmt w:val="bullet"/>
      <w:lvlText w:val="•"/>
      <w:lvlJc w:val="left"/>
      <w:pPr>
        <w:ind w:left="3740" w:hanging="360"/>
      </w:pPr>
      <w:rPr>
        <w:rFonts w:hint="default"/>
        <w:lang w:val="en-US" w:eastAsia="en-US" w:bidi="en-US"/>
      </w:rPr>
    </w:lvl>
    <w:lvl w:ilvl="5" w:tplc="DB5A8648">
      <w:numFmt w:val="bullet"/>
      <w:lvlText w:val="•"/>
      <w:lvlJc w:val="left"/>
      <w:pPr>
        <w:ind w:left="4713" w:hanging="360"/>
      </w:pPr>
      <w:rPr>
        <w:rFonts w:hint="default"/>
        <w:lang w:val="en-US" w:eastAsia="en-US" w:bidi="en-US"/>
      </w:rPr>
    </w:lvl>
    <w:lvl w:ilvl="6" w:tplc="163A2E00">
      <w:numFmt w:val="bullet"/>
      <w:lvlText w:val="•"/>
      <w:lvlJc w:val="left"/>
      <w:pPr>
        <w:ind w:left="5686" w:hanging="360"/>
      </w:pPr>
      <w:rPr>
        <w:rFonts w:hint="default"/>
        <w:lang w:val="en-US" w:eastAsia="en-US" w:bidi="en-US"/>
      </w:rPr>
    </w:lvl>
    <w:lvl w:ilvl="7" w:tplc="202EE7EA">
      <w:numFmt w:val="bullet"/>
      <w:lvlText w:val="•"/>
      <w:lvlJc w:val="left"/>
      <w:pPr>
        <w:ind w:left="6660" w:hanging="360"/>
      </w:pPr>
      <w:rPr>
        <w:rFonts w:hint="default"/>
        <w:lang w:val="en-US" w:eastAsia="en-US" w:bidi="en-US"/>
      </w:rPr>
    </w:lvl>
    <w:lvl w:ilvl="8" w:tplc="8786ADA6">
      <w:numFmt w:val="bullet"/>
      <w:lvlText w:val="•"/>
      <w:lvlJc w:val="left"/>
      <w:pPr>
        <w:ind w:left="7633" w:hanging="360"/>
      </w:pPr>
      <w:rPr>
        <w:rFonts w:hint="default"/>
        <w:lang w:val="en-US" w:eastAsia="en-US" w:bidi="en-US"/>
      </w:rPr>
    </w:lvl>
  </w:abstractNum>
  <w:abstractNum w:abstractNumId="1">
    <w:nsid w:val="1C4D6930"/>
    <w:multiLevelType w:val="hybridMultilevel"/>
    <w:tmpl w:val="5820442C"/>
    <w:lvl w:ilvl="0" w:tplc="E300071C">
      <w:start w:val="1"/>
      <w:numFmt w:val="bullet"/>
      <w:lvlText w:val=""/>
      <w:lvlJc w:val="left"/>
      <w:pPr>
        <w:tabs>
          <w:tab w:val="num" w:pos="720"/>
        </w:tabs>
        <w:ind w:left="720" w:hanging="360"/>
      </w:pPr>
      <w:rPr>
        <w:rFonts w:ascii="Wingdings" w:hAnsi="Wingdings" w:hint="default"/>
      </w:rPr>
    </w:lvl>
    <w:lvl w:ilvl="1" w:tplc="3F4E2650" w:tentative="1">
      <w:start w:val="1"/>
      <w:numFmt w:val="bullet"/>
      <w:lvlText w:val=""/>
      <w:lvlJc w:val="left"/>
      <w:pPr>
        <w:tabs>
          <w:tab w:val="num" w:pos="1440"/>
        </w:tabs>
        <w:ind w:left="1440" w:hanging="360"/>
      </w:pPr>
      <w:rPr>
        <w:rFonts w:ascii="Wingdings" w:hAnsi="Wingdings" w:hint="default"/>
      </w:rPr>
    </w:lvl>
    <w:lvl w:ilvl="2" w:tplc="5866A87E" w:tentative="1">
      <w:start w:val="1"/>
      <w:numFmt w:val="bullet"/>
      <w:lvlText w:val=""/>
      <w:lvlJc w:val="left"/>
      <w:pPr>
        <w:tabs>
          <w:tab w:val="num" w:pos="2160"/>
        </w:tabs>
        <w:ind w:left="2160" w:hanging="360"/>
      </w:pPr>
      <w:rPr>
        <w:rFonts w:ascii="Wingdings" w:hAnsi="Wingdings" w:hint="default"/>
      </w:rPr>
    </w:lvl>
    <w:lvl w:ilvl="3" w:tplc="5C6C1B64" w:tentative="1">
      <w:start w:val="1"/>
      <w:numFmt w:val="bullet"/>
      <w:lvlText w:val=""/>
      <w:lvlJc w:val="left"/>
      <w:pPr>
        <w:tabs>
          <w:tab w:val="num" w:pos="2880"/>
        </w:tabs>
        <w:ind w:left="2880" w:hanging="360"/>
      </w:pPr>
      <w:rPr>
        <w:rFonts w:ascii="Wingdings" w:hAnsi="Wingdings" w:hint="default"/>
      </w:rPr>
    </w:lvl>
    <w:lvl w:ilvl="4" w:tplc="4CDCE370" w:tentative="1">
      <w:start w:val="1"/>
      <w:numFmt w:val="bullet"/>
      <w:lvlText w:val=""/>
      <w:lvlJc w:val="left"/>
      <w:pPr>
        <w:tabs>
          <w:tab w:val="num" w:pos="3600"/>
        </w:tabs>
        <w:ind w:left="3600" w:hanging="360"/>
      </w:pPr>
      <w:rPr>
        <w:rFonts w:ascii="Wingdings" w:hAnsi="Wingdings" w:hint="default"/>
      </w:rPr>
    </w:lvl>
    <w:lvl w:ilvl="5" w:tplc="005C35D4" w:tentative="1">
      <w:start w:val="1"/>
      <w:numFmt w:val="bullet"/>
      <w:lvlText w:val=""/>
      <w:lvlJc w:val="left"/>
      <w:pPr>
        <w:tabs>
          <w:tab w:val="num" w:pos="4320"/>
        </w:tabs>
        <w:ind w:left="4320" w:hanging="360"/>
      </w:pPr>
      <w:rPr>
        <w:rFonts w:ascii="Wingdings" w:hAnsi="Wingdings" w:hint="default"/>
      </w:rPr>
    </w:lvl>
    <w:lvl w:ilvl="6" w:tplc="5BC4F196" w:tentative="1">
      <w:start w:val="1"/>
      <w:numFmt w:val="bullet"/>
      <w:lvlText w:val=""/>
      <w:lvlJc w:val="left"/>
      <w:pPr>
        <w:tabs>
          <w:tab w:val="num" w:pos="5040"/>
        </w:tabs>
        <w:ind w:left="5040" w:hanging="360"/>
      </w:pPr>
      <w:rPr>
        <w:rFonts w:ascii="Wingdings" w:hAnsi="Wingdings" w:hint="default"/>
      </w:rPr>
    </w:lvl>
    <w:lvl w:ilvl="7" w:tplc="8E0625F4" w:tentative="1">
      <w:start w:val="1"/>
      <w:numFmt w:val="bullet"/>
      <w:lvlText w:val=""/>
      <w:lvlJc w:val="left"/>
      <w:pPr>
        <w:tabs>
          <w:tab w:val="num" w:pos="5760"/>
        </w:tabs>
        <w:ind w:left="5760" w:hanging="360"/>
      </w:pPr>
      <w:rPr>
        <w:rFonts w:ascii="Wingdings" w:hAnsi="Wingdings" w:hint="default"/>
      </w:rPr>
    </w:lvl>
    <w:lvl w:ilvl="8" w:tplc="72582CBC" w:tentative="1">
      <w:start w:val="1"/>
      <w:numFmt w:val="bullet"/>
      <w:lvlText w:val=""/>
      <w:lvlJc w:val="left"/>
      <w:pPr>
        <w:tabs>
          <w:tab w:val="num" w:pos="6480"/>
        </w:tabs>
        <w:ind w:left="6480" w:hanging="360"/>
      </w:pPr>
      <w:rPr>
        <w:rFonts w:ascii="Wingdings" w:hAnsi="Wingdings" w:hint="default"/>
      </w:rPr>
    </w:lvl>
  </w:abstractNum>
  <w:abstractNum w:abstractNumId="2">
    <w:nsid w:val="1F2B634E"/>
    <w:multiLevelType w:val="hybridMultilevel"/>
    <w:tmpl w:val="629EB412"/>
    <w:lvl w:ilvl="0" w:tplc="56C42A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E43175"/>
    <w:multiLevelType w:val="hybridMultilevel"/>
    <w:tmpl w:val="1C042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551B7"/>
    <w:multiLevelType w:val="hybridMultilevel"/>
    <w:tmpl w:val="46F8051C"/>
    <w:lvl w:ilvl="0" w:tplc="629C505E">
      <w:numFmt w:val="bullet"/>
      <w:lvlText w:val=""/>
      <w:lvlJc w:val="left"/>
      <w:pPr>
        <w:ind w:left="820" w:hanging="360"/>
      </w:pPr>
      <w:rPr>
        <w:rFonts w:ascii="Symbol" w:eastAsia="Symbol" w:hAnsi="Symbol" w:cs="Symbol" w:hint="default"/>
        <w:w w:val="100"/>
        <w:sz w:val="22"/>
        <w:szCs w:val="22"/>
        <w:lang w:val="en-US" w:eastAsia="en-US" w:bidi="en-US"/>
      </w:rPr>
    </w:lvl>
    <w:lvl w:ilvl="1" w:tplc="ABB60D88">
      <w:numFmt w:val="bullet"/>
      <w:lvlText w:val="•"/>
      <w:lvlJc w:val="left"/>
      <w:pPr>
        <w:ind w:left="1696" w:hanging="360"/>
      </w:pPr>
      <w:rPr>
        <w:rFonts w:hint="default"/>
        <w:lang w:val="en-US" w:eastAsia="en-US" w:bidi="en-US"/>
      </w:rPr>
    </w:lvl>
    <w:lvl w:ilvl="2" w:tplc="85AA4FC4">
      <w:numFmt w:val="bullet"/>
      <w:lvlText w:val="•"/>
      <w:lvlJc w:val="left"/>
      <w:pPr>
        <w:ind w:left="2572" w:hanging="360"/>
      </w:pPr>
      <w:rPr>
        <w:rFonts w:hint="default"/>
        <w:lang w:val="en-US" w:eastAsia="en-US" w:bidi="en-US"/>
      </w:rPr>
    </w:lvl>
    <w:lvl w:ilvl="3" w:tplc="7B5E4AC2">
      <w:numFmt w:val="bullet"/>
      <w:lvlText w:val="•"/>
      <w:lvlJc w:val="left"/>
      <w:pPr>
        <w:ind w:left="3448" w:hanging="360"/>
      </w:pPr>
      <w:rPr>
        <w:rFonts w:hint="default"/>
        <w:lang w:val="en-US" w:eastAsia="en-US" w:bidi="en-US"/>
      </w:rPr>
    </w:lvl>
    <w:lvl w:ilvl="4" w:tplc="74E63A1C">
      <w:numFmt w:val="bullet"/>
      <w:lvlText w:val="•"/>
      <w:lvlJc w:val="left"/>
      <w:pPr>
        <w:ind w:left="4324" w:hanging="360"/>
      </w:pPr>
      <w:rPr>
        <w:rFonts w:hint="default"/>
        <w:lang w:val="en-US" w:eastAsia="en-US" w:bidi="en-US"/>
      </w:rPr>
    </w:lvl>
    <w:lvl w:ilvl="5" w:tplc="BCFCA026">
      <w:numFmt w:val="bullet"/>
      <w:lvlText w:val="•"/>
      <w:lvlJc w:val="left"/>
      <w:pPr>
        <w:ind w:left="5200" w:hanging="360"/>
      </w:pPr>
      <w:rPr>
        <w:rFonts w:hint="default"/>
        <w:lang w:val="en-US" w:eastAsia="en-US" w:bidi="en-US"/>
      </w:rPr>
    </w:lvl>
    <w:lvl w:ilvl="6" w:tplc="58AEA084">
      <w:numFmt w:val="bullet"/>
      <w:lvlText w:val="•"/>
      <w:lvlJc w:val="left"/>
      <w:pPr>
        <w:ind w:left="6076" w:hanging="360"/>
      </w:pPr>
      <w:rPr>
        <w:rFonts w:hint="default"/>
        <w:lang w:val="en-US" w:eastAsia="en-US" w:bidi="en-US"/>
      </w:rPr>
    </w:lvl>
    <w:lvl w:ilvl="7" w:tplc="63869D8A">
      <w:numFmt w:val="bullet"/>
      <w:lvlText w:val="•"/>
      <w:lvlJc w:val="left"/>
      <w:pPr>
        <w:ind w:left="6952" w:hanging="360"/>
      </w:pPr>
      <w:rPr>
        <w:rFonts w:hint="default"/>
        <w:lang w:val="en-US" w:eastAsia="en-US" w:bidi="en-US"/>
      </w:rPr>
    </w:lvl>
    <w:lvl w:ilvl="8" w:tplc="4D0056E2">
      <w:numFmt w:val="bullet"/>
      <w:lvlText w:val="•"/>
      <w:lvlJc w:val="left"/>
      <w:pPr>
        <w:ind w:left="7828" w:hanging="360"/>
      </w:pPr>
      <w:rPr>
        <w:rFonts w:hint="default"/>
        <w:lang w:val="en-US" w:eastAsia="en-US" w:bidi="en-US"/>
      </w:rPr>
    </w:lvl>
  </w:abstractNum>
  <w:abstractNum w:abstractNumId="5">
    <w:nsid w:val="282C6BB0"/>
    <w:multiLevelType w:val="hybridMultilevel"/>
    <w:tmpl w:val="2C3C7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E4A3F"/>
    <w:multiLevelType w:val="hybridMultilevel"/>
    <w:tmpl w:val="3FE0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364769"/>
    <w:multiLevelType w:val="hybridMultilevel"/>
    <w:tmpl w:val="25208DFC"/>
    <w:lvl w:ilvl="0" w:tplc="90DE3D7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73008"/>
    <w:multiLevelType w:val="hybridMultilevel"/>
    <w:tmpl w:val="ABEC10EA"/>
    <w:lvl w:ilvl="0" w:tplc="510CBC16">
      <w:start w:val="1"/>
      <w:numFmt w:val="lowerLetter"/>
      <w:lvlText w:val="%1."/>
      <w:lvlJc w:val="left"/>
      <w:pPr>
        <w:ind w:left="820" w:hanging="360"/>
      </w:pPr>
      <w:rPr>
        <w:rFonts w:ascii="Calibri" w:eastAsia="Calibri" w:hAnsi="Calibri" w:cs="Calibri" w:hint="default"/>
        <w:spacing w:val="-1"/>
        <w:w w:val="100"/>
        <w:sz w:val="22"/>
        <w:szCs w:val="22"/>
        <w:lang w:val="en-US" w:eastAsia="en-US" w:bidi="en-US"/>
      </w:rPr>
    </w:lvl>
    <w:lvl w:ilvl="1" w:tplc="26EA5C46">
      <w:numFmt w:val="bullet"/>
      <w:lvlText w:val="•"/>
      <w:lvlJc w:val="left"/>
      <w:pPr>
        <w:ind w:left="1696" w:hanging="360"/>
      </w:pPr>
      <w:rPr>
        <w:rFonts w:hint="default"/>
        <w:lang w:val="en-US" w:eastAsia="en-US" w:bidi="en-US"/>
      </w:rPr>
    </w:lvl>
    <w:lvl w:ilvl="2" w:tplc="7960E44E">
      <w:numFmt w:val="bullet"/>
      <w:lvlText w:val="•"/>
      <w:lvlJc w:val="left"/>
      <w:pPr>
        <w:ind w:left="2572" w:hanging="360"/>
      </w:pPr>
      <w:rPr>
        <w:rFonts w:hint="default"/>
        <w:lang w:val="en-US" w:eastAsia="en-US" w:bidi="en-US"/>
      </w:rPr>
    </w:lvl>
    <w:lvl w:ilvl="3" w:tplc="2B92C510">
      <w:numFmt w:val="bullet"/>
      <w:lvlText w:val="•"/>
      <w:lvlJc w:val="left"/>
      <w:pPr>
        <w:ind w:left="3448" w:hanging="360"/>
      </w:pPr>
      <w:rPr>
        <w:rFonts w:hint="default"/>
        <w:lang w:val="en-US" w:eastAsia="en-US" w:bidi="en-US"/>
      </w:rPr>
    </w:lvl>
    <w:lvl w:ilvl="4" w:tplc="AAAAC8C4">
      <w:numFmt w:val="bullet"/>
      <w:lvlText w:val="•"/>
      <w:lvlJc w:val="left"/>
      <w:pPr>
        <w:ind w:left="4324" w:hanging="360"/>
      </w:pPr>
      <w:rPr>
        <w:rFonts w:hint="default"/>
        <w:lang w:val="en-US" w:eastAsia="en-US" w:bidi="en-US"/>
      </w:rPr>
    </w:lvl>
    <w:lvl w:ilvl="5" w:tplc="BCD02278">
      <w:numFmt w:val="bullet"/>
      <w:lvlText w:val="•"/>
      <w:lvlJc w:val="left"/>
      <w:pPr>
        <w:ind w:left="5200" w:hanging="360"/>
      </w:pPr>
      <w:rPr>
        <w:rFonts w:hint="default"/>
        <w:lang w:val="en-US" w:eastAsia="en-US" w:bidi="en-US"/>
      </w:rPr>
    </w:lvl>
    <w:lvl w:ilvl="6" w:tplc="A9AA67EA">
      <w:numFmt w:val="bullet"/>
      <w:lvlText w:val="•"/>
      <w:lvlJc w:val="left"/>
      <w:pPr>
        <w:ind w:left="6076" w:hanging="360"/>
      </w:pPr>
      <w:rPr>
        <w:rFonts w:hint="default"/>
        <w:lang w:val="en-US" w:eastAsia="en-US" w:bidi="en-US"/>
      </w:rPr>
    </w:lvl>
    <w:lvl w:ilvl="7" w:tplc="FB18572C">
      <w:numFmt w:val="bullet"/>
      <w:lvlText w:val="•"/>
      <w:lvlJc w:val="left"/>
      <w:pPr>
        <w:ind w:left="6952" w:hanging="360"/>
      </w:pPr>
      <w:rPr>
        <w:rFonts w:hint="default"/>
        <w:lang w:val="en-US" w:eastAsia="en-US" w:bidi="en-US"/>
      </w:rPr>
    </w:lvl>
    <w:lvl w:ilvl="8" w:tplc="C768794C">
      <w:numFmt w:val="bullet"/>
      <w:lvlText w:val="•"/>
      <w:lvlJc w:val="left"/>
      <w:pPr>
        <w:ind w:left="7828" w:hanging="360"/>
      </w:pPr>
      <w:rPr>
        <w:rFonts w:hint="default"/>
        <w:lang w:val="en-US" w:eastAsia="en-US" w:bidi="en-US"/>
      </w:rPr>
    </w:lvl>
  </w:abstractNum>
  <w:abstractNum w:abstractNumId="9">
    <w:nsid w:val="3FD46A36"/>
    <w:multiLevelType w:val="hybridMultilevel"/>
    <w:tmpl w:val="93300FAC"/>
    <w:lvl w:ilvl="0" w:tplc="63145B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F25634"/>
    <w:multiLevelType w:val="hybridMultilevel"/>
    <w:tmpl w:val="6D26D4CA"/>
    <w:lvl w:ilvl="0" w:tplc="8F2E7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2E281E"/>
    <w:multiLevelType w:val="hybridMultilevel"/>
    <w:tmpl w:val="733C438C"/>
    <w:lvl w:ilvl="0" w:tplc="A8680BB2">
      <w:start w:val="1"/>
      <w:numFmt w:val="bullet"/>
      <w:lvlText w:val=""/>
      <w:lvlJc w:val="left"/>
      <w:pPr>
        <w:tabs>
          <w:tab w:val="num" w:pos="720"/>
        </w:tabs>
        <w:ind w:left="720" w:hanging="360"/>
      </w:pPr>
      <w:rPr>
        <w:rFonts w:ascii="Wingdings" w:hAnsi="Wingdings" w:hint="default"/>
      </w:rPr>
    </w:lvl>
    <w:lvl w:ilvl="1" w:tplc="F8AEBE46" w:tentative="1">
      <w:start w:val="1"/>
      <w:numFmt w:val="bullet"/>
      <w:lvlText w:val=""/>
      <w:lvlJc w:val="left"/>
      <w:pPr>
        <w:tabs>
          <w:tab w:val="num" w:pos="1440"/>
        </w:tabs>
        <w:ind w:left="1440" w:hanging="360"/>
      </w:pPr>
      <w:rPr>
        <w:rFonts w:ascii="Wingdings" w:hAnsi="Wingdings" w:hint="default"/>
      </w:rPr>
    </w:lvl>
    <w:lvl w:ilvl="2" w:tplc="00AC3798" w:tentative="1">
      <w:start w:val="1"/>
      <w:numFmt w:val="bullet"/>
      <w:lvlText w:val=""/>
      <w:lvlJc w:val="left"/>
      <w:pPr>
        <w:tabs>
          <w:tab w:val="num" w:pos="2160"/>
        </w:tabs>
        <w:ind w:left="2160" w:hanging="360"/>
      </w:pPr>
      <w:rPr>
        <w:rFonts w:ascii="Wingdings" w:hAnsi="Wingdings" w:hint="default"/>
      </w:rPr>
    </w:lvl>
    <w:lvl w:ilvl="3" w:tplc="3B384612" w:tentative="1">
      <w:start w:val="1"/>
      <w:numFmt w:val="bullet"/>
      <w:lvlText w:val=""/>
      <w:lvlJc w:val="left"/>
      <w:pPr>
        <w:tabs>
          <w:tab w:val="num" w:pos="2880"/>
        </w:tabs>
        <w:ind w:left="2880" w:hanging="360"/>
      </w:pPr>
      <w:rPr>
        <w:rFonts w:ascii="Wingdings" w:hAnsi="Wingdings" w:hint="default"/>
      </w:rPr>
    </w:lvl>
    <w:lvl w:ilvl="4" w:tplc="98686670" w:tentative="1">
      <w:start w:val="1"/>
      <w:numFmt w:val="bullet"/>
      <w:lvlText w:val=""/>
      <w:lvlJc w:val="left"/>
      <w:pPr>
        <w:tabs>
          <w:tab w:val="num" w:pos="3600"/>
        </w:tabs>
        <w:ind w:left="3600" w:hanging="360"/>
      </w:pPr>
      <w:rPr>
        <w:rFonts w:ascii="Wingdings" w:hAnsi="Wingdings" w:hint="default"/>
      </w:rPr>
    </w:lvl>
    <w:lvl w:ilvl="5" w:tplc="56FC8EF0" w:tentative="1">
      <w:start w:val="1"/>
      <w:numFmt w:val="bullet"/>
      <w:lvlText w:val=""/>
      <w:lvlJc w:val="left"/>
      <w:pPr>
        <w:tabs>
          <w:tab w:val="num" w:pos="4320"/>
        </w:tabs>
        <w:ind w:left="4320" w:hanging="360"/>
      </w:pPr>
      <w:rPr>
        <w:rFonts w:ascii="Wingdings" w:hAnsi="Wingdings" w:hint="default"/>
      </w:rPr>
    </w:lvl>
    <w:lvl w:ilvl="6" w:tplc="F2FAFFF8" w:tentative="1">
      <w:start w:val="1"/>
      <w:numFmt w:val="bullet"/>
      <w:lvlText w:val=""/>
      <w:lvlJc w:val="left"/>
      <w:pPr>
        <w:tabs>
          <w:tab w:val="num" w:pos="5040"/>
        </w:tabs>
        <w:ind w:left="5040" w:hanging="360"/>
      </w:pPr>
      <w:rPr>
        <w:rFonts w:ascii="Wingdings" w:hAnsi="Wingdings" w:hint="default"/>
      </w:rPr>
    </w:lvl>
    <w:lvl w:ilvl="7" w:tplc="64F45898" w:tentative="1">
      <w:start w:val="1"/>
      <w:numFmt w:val="bullet"/>
      <w:lvlText w:val=""/>
      <w:lvlJc w:val="left"/>
      <w:pPr>
        <w:tabs>
          <w:tab w:val="num" w:pos="5760"/>
        </w:tabs>
        <w:ind w:left="5760" w:hanging="360"/>
      </w:pPr>
      <w:rPr>
        <w:rFonts w:ascii="Wingdings" w:hAnsi="Wingdings" w:hint="default"/>
      </w:rPr>
    </w:lvl>
    <w:lvl w:ilvl="8" w:tplc="35F0B77E" w:tentative="1">
      <w:start w:val="1"/>
      <w:numFmt w:val="bullet"/>
      <w:lvlText w:val=""/>
      <w:lvlJc w:val="left"/>
      <w:pPr>
        <w:tabs>
          <w:tab w:val="num" w:pos="6480"/>
        </w:tabs>
        <w:ind w:left="6480" w:hanging="360"/>
      </w:pPr>
      <w:rPr>
        <w:rFonts w:ascii="Wingdings" w:hAnsi="Wingdings" w:hint="default"/>
      </w:rPr>
    </w:lvl>
  </w:abstractNum>
  <w:abstractNum w:abstractNumId="12">
    <w:nsid w:val="47A674D5"/>
    <w:multiLevelType w:val="hybridMultilevel"/>
    <w:tmpl w:val="FF0AECD8"/>
    <w:lvl w:ilvl="0" w:tplc="A7BAF8EC">
      <w:start w:val="1"/>
      <w:numFmt w:val="decimal"/>
      <w:lvlText w:val="%1."/>
      <w:lvlJc w:val="left"/>
      <w:pPr>
        <w:ind w:left="720" w:hanging="360"/>
      </w:pPr>
      <w:rPr>
        <w:rFonts w:asciiTheme="minorHAnsi" w:eastAsiaTheme="minorHAnsi" w:hAnsiTheme="minorHAnsi" w:cstheme="minorBidi"/>
      </w:rPr>
    </w:lvl>
    <w:lvl w:ilvl="1" w:tplc="0F00EC6C">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0C79BC"/>
    <w:multiLevelType w:val="hybridMultilevel"/>
    <w:tmpl w:val="CA329BDA"/>
    <w:lvl w:ilvl="0" w:tplc="754EC898">
      <w:start w:val="1"/>
      <w:numFmt w:val="bullet"/>
      <w:lvlText w:val=""/>
      <w:lvlJc w:val="left"/>
      <w:pPr>
        <w:tabs>
          <w:tab w:val="num" w:pos="720"/>
        </w:tabs>
        <w:ind w:left="720" w:hanging="360"/>
      </w:pPr>
      <w:rPr>
        <w:rFonts w:ascii="Wingdings" w:hAnsi="Wingdings" w:hint="default"/>
      </w:rPr>
    </w:lvl>
    <w:lvl w:ilvl="1" w:tplc="0BC85A44" w:tentative="1">
      <w:start w:val="1"/>
      <w:numFmt w:val="bullet"/>
      <w:lvlText w:val=""/>
      <w:lvlJc w:val="left"/>
      <w:pPr>
        <w:tabs>
          <w:tab w:val="num" w:pos="1440"/>
        </w:tabs>
        <w:ind w:left="1440" w:hanging="360"/>
      </w:pPr>
      <w:rPr>
        <w:rFonts w:ascii="Wingdings" w:hAnsi="Wingdings" w:hint="default"/>
      </w:rPr>
    </w:lvl>
    <w:lvl w:ilvl="2" w:tplc="439C4658" w:tentative="1">
      <w:start w:val="1"/>
      <w:numFmt w:val="bullet"/>
      <w:lvlText w:val=""/>
      <w:lvlJc w:val="left"/>
      <w:pPr>
        <w:tabs>
          <w:tab w:val="num" w:pos="2160"/>
        </w:tabs>
        <w:ind w:left="2160" w:hanging="360"/>
      </w:pPr>
      <w:rPr>
        <w:rFonts w:ascii="Wingdings" w:hAnsi="Wingdings" w:hint="default"/>
      </w:rPr>
    </w:lvl>
    <w:lvl w:ilvl="3" w:tplc="22184F14" w:tentative="1">
      <w:start w:val="1"/>
      <w:numFmt w:val="bullet"/>
      <w:lvlText w:val=""/>
      <w:lvlJc w:val="left"/>
      <w:pPr>
        <w:tabs>
          <w:tab w:val="num" w:pos="2880"/>
        </w:tabs>
        <w:ind w:left="2880" w:hanging="360"/>
      </w:pPr>
      <w:rPr>
        <w:rFonts w:ascii="Wingdings" w:hAnsi="Wingdings" w:hint="default"/>
      </w:rPr>
    </w:lvl>
    <w:lvl w:ilvl="4" w:tplc="3DAC4B8A" w:tentative="1">
      <w:start w:val="1"/>
      <w:numFmt w:val="bullet"/>
      <w:lvlText w:val=""/>
      <w:lvlJc w:val="left"/>
      <w:pPr>
        <w:tabs>
          <w:tab w:val="num" w:pos="3600"/>
        </w:tabs>
        <w:ind w:left="3600" w:hanging="360"/>
      </w:pPr>
      <w:rPr>
        <w:rFonts w:ascii="Wingdings" w:hAnsi="Wingdings" w:hint="default"/>
      </w:rPr>
    </w:lvl>
    <w:lvl w:ilvl="5" w:tplc="8272EBFC" w:tentative="1">
      <w:start w:val="1"/>
      <w:numFmt w:val="bullet"/>
      <w:lvlText w:val=""/>
      <w:lvlJc w:val="left"/>
      <w:pPr>
        <w:tabs>
          <w:tab w:val="num" w:pos="4320"/>
        </w:tabs>
        <w:ind w:left="4320" w:hanging="360"/>
      </w:pPr>
      <w:rPr>
        <w:rFonts w:ascii="Wingdings" w:hAnsi="Wingdings" w:hint="default"/>
      </w:rPr>
    </w:lvl>
    <w:lvl w:ilvl="6" w:tplc="A3A8FBA0" w:tentative="1">
      <w:start w:val="1"/>
      <w:numFmt w:val="bullet"/>
      <w:lvlText w:val=""/>
      <w:lvlJc w:val="left"/>
      <w:pPr>
        <w:tabs>
          <w:tab w:val="num" w:pos="5040"/>
        </w:tabs>
        <w:ind w:left="5040" w:hanging="360"/>
      </w:pPr>
      <w:rPr>
        <w:rFonts w:ascii="Wingdings" w:hAnsi="Wingdings" w:hint="default"/>
      </w:rPr>
    </w:lvl>
    <w:lvl w:ilvl="7" w:tplc="C0344626" w:tentative="1">
      <w:start w:val="1"/>
      <w:numFmt w:val="bullet"/>
      <w:lvlText w:val=""/>
      <w:lvlJc w:val="left"/>
      <w:pPr>
        <w:tabs>
          <w:tab w:val="num" w:pos="5760"/>
        </w:tabs>
        <w:ind w:left="5760" w:hanging="360"/>
      </w:pPr>
      <w:rPr>
        <w:rFonts w:ascii="Wingdings" w:hAnsi="Wingdings" w:hint="default"/>
      </w:rPr>
    </w:lvl>
    <w:lvl w:ilvl="8" w:tplc="796E1644" w:tentative="1">
      <w:start w:val="1"/>
      <w:numFmt w:val="bullet"/>
      <w:lvlText w:val=""/>
      <w:lvlJc w:val="left"/>
      <w:pPr>
        <w:tabs>
          <w:tab w:val="num" w:pos="6480"/>
        </w:tabs>
        <w:ind w:left="6480" w:hanging="360"/>
      </w:pPr>
      <w:rPr>
        <w:rFonts w:ascii="Wingdings" w:hAnsi="Wingdings" w:hint="default"/>
      </w:rPr>
    </w:lvl>
  </w:abstractNum>
  <w:abstractNum w:abstractNumId="14">
    <w:nsid w:val="4FAD5F33"/>
    <w:multiLevelType w:val="hybridMultilevel"/>
    <w:tmpl w:val="EA9E6E1E"/>
    <w:lvl w:ilvl="0" w:tplc="0DD63D04">
      <w:numFmt w:val="bullet"/>
      <w:lvlText w:val=""/>
      <w:lvlJc w:val="left"/>
      <w:pPr>
        <w:ind w:left="820" w:hanging="360"/>
      </w:pPr>
      <w:rPr>
        <w:rFonts w:ascii="Symbol" w:eastAsia="Symbol" w:hAnsi="Symbol" w:cs="Symbol" w:hint="default"/>
        <w:w w:val="100"/>
        <w:sz w:val="22"/>
        <w:szCs w:val="22"/>
        <w:lang w:val="en-US" w:eastAsia="en-US" w:bidi="en-US"/>
      </w:rPr>
    </w:lvl>
    <w:lvl w:ilvl="1" w:tplc="2DAEC30E">
      <w:numFmt w:val="bullet"/>
      <w:lvlText w:val="•"/>
      <w:lvlJc w:val="left"/>
      <w:pPr>
        <w:ind w:left="1696" w:hanging="360"/>
      </w:pPr>
      <w:rPr>
        <w:rFonts w:hint="default"/>
        <w:lang w:val="en-US" w:eastAsia="en-US" w:bidi="en-US"/>
      </w:rPr>
    </w:lvl>
    <w:lvl w:ilvl="2" w:tplc="6804D992">
      <w:numFmt w:val="bullet"/>
      <w:lvlText w:val="•"/>
      <w:lvlJc w:val="left"/>
      <w:pPr>
        <w:ind w:left="2572" w:hanging="360"/>
      </w:pPr>
      <w:rPr>
        <w:rFonts w:hint="default"/>
        <w:lang w:val="en-US" w:eastAsia="en-US" w:bidi="en-US"/>
      </w:rPr>
    </w:lvl>
    <w:lvl w:ilvl="3" w:tplc="56DEECA4">
      <w:numFmt w:val="bullet"/>
      <w:lvlText w:val="•"/>
      <w:lvlJc w:val="left"/>
      <w:pPr>
        <w:ind w:left="3448" w:hanging="360"/>
      </w:pPr>
      <w:rPr>
        <w:rFonts w:hint="default"/>
        <w:lang w:val="en-US" w:eastAsia="en-US" w:bidi="en-US"/>
      </w:rPr>
    </w:lvl>
    <w:lvl w:ilvl="4" w:tplc="156C584C">
      <w:numFmt w:val="bullet"/>
      <w:lvlText w:val="•"/>
      <w:lvlJc w:val="left"/>
      <w:pPr>
        <w:ind w:left="4324" w:hanging="360"/>
      </w:pPr>
      <w:rPr>
        <w:rFonts w:hint="default"/>
        <w:lang w:val="en-US" w:eastAsia="en-US" w:bidi="en-US"/>
      </w:rPr>
    </w:lvl>
    <w:lvl w:ilvl="5" w:tplc="BC626A2A">
      <w:numFmt w:val="bullet"/>
      <w:lvlText w:val="•"/>
      <w:lvlJc w:val="left"/>
      <w:pPr>
        <w:ind w:left="5200" w:hanging="360"/>
      </w:pPr>
      <w:rPr>
        <w:rFonts w:hint="default"/>
        <w:lang w:val="en-US" w:eastAsia="en-US" w:bidi="en-US"/>
      </w:rPr>
    </w:lvl>
    <w:lvl w:ilvl="6" w:tplc="564E82B2">
      <w:numFmt w:val="bullet"/>
      <w:lvlText w:val="•"/>
      <w:lvlJc w:val="left"/>
      <w:pPr>
        <w:ind w:left="6076" w:hanging="360"/>
      </w:pPr>
      <w:rPr>
        <w:rFonts w:hint="default"/>
        <w:lang w:val="en-US" w:eastAsia="en-US" w:bidi="en-US"/>
      </w:rPr>
    </w:lvl>
    <w:lvl w:ilvl="7" w:tplc="8DEE6130">
      <w:numFmt w:val="bullet"/>
      <w:lvlText w:val="•"/>
      <w:lvlJc w:val="left"/>
      <w:pPr>
        <w:ind w:left="6952" w:hanging="360"/>
      </w:pPr>
      <w:rPr>
        <w:rFonts w:hint="default"/>
        <w:lang w:val="en-US" w:eastAsia="en-US" w:bidi="en-US"/>
      </w:rPr>
    </w:lvl>
    <w:lvl w:ilvl="8" w:tplc="D15EA6E6">
      <w:numFmt w:val="bullet"/>
      <w:lvlText w:val="•"/>
      <w:lvlJc w:val="left"/>
      <w:pPr>
        <w:ind w:left="7828" w:hanging="360"/>
      </w:pPr>
      <w:rPr>
        <w:rFonts w:hint="default"/>
        <w:lang w:val="en-US" w:eastAsia="en-US" w:bidi="en-US"/>
      </w:rPr>
    </w:lvl>
  </w:abstractNum>
  <w:abstractNum w:abstractNumId="15">
    <w:nsid w:val="61BF31CA"/>
    <w:multiLevelType w:val="hybridMultilevel"/>
    <w:tmpl w:val="9F029EF6"/>
    <w:lvl w:ilvl="0" w:tplc="CDF85282">
      <w:start w:val="1"/>
      <w:numFmt w:val="bullet"/>
      <w:lvlText w:val=""/>
      <w:lvlJc w:val="left"/>
      <w:pPr>
        <w:tabs>
          <w:tab w:val="num" w:pos="720"/>
        </w:tabs>
        <w:ind w:left="720" w:hanging="360"/>
      </w:pPr>
      <w:rPr>
        <w:rFonts w:ascii="Wingdings" w:hAnsi="Wingdings" w:hint="default"/>
      </w:rPr>
    </w:lvl>
    <w:lvl w:ilvl="1" w:tplc="BFDE42B0" w:tentative="1">
      <w:start w:val="1"/>
      <w:numFmt w:val="bullet"/>
      <w:lvlText w:val=""/>
      <w:lvlJc w:val="left"/>
      <w:pPr>
        <w:tabs>
          <w:tab w:val="num" w:pos="1440"/>
        </w:tabs>
        <w:ind w:left="1440" w:hanging="360"/>
      </w:pPr>
      <w:rPr>
        <w:rFonts w:ascii="Wingdings" w:hAnsi="Wingdings" w:hint="default"/>
      </w:rPr>
    </w:lvl>
    <w:lvl w:ilvl="2" w:tplc="A7D66376" w:tentative="1">
      <w:start w:val="1"/>
      <w:numFmt w:val="bullet"/>
      <w:lvlText w:val=""/>
      <w:lvlJc w:val="left"/>
      <w:pPr>
        <w:tabs>
          <w:tab w:val="num" w:pos="2160"/>
        </w:tabs>
        <w:ind w:left="2160" w:hanging="360"/>
      </w:pPr>
      <w:rPr>
        <w:rFonts w:ascii="Wingdings" w:hAnsi="Wingdings" w:hint="default"/>
      </w:rPr>
    </w:lvl>
    <w:lvl w:ilvl="3" w:tplc="07E8A436" w:tentative="1">
      <w:start w:val="1"/>
      <w:numFmt w:val="bullet"/>
      <w:lvlText w:val=""/>
      <w:lvlJc w:val="left"/>
      <w:pPr>
        <w:tabs>
          <w:tab w:val="num" w:pos="2880"/>
        </w:tabs>
        <w:ind w:left="2880" w:hanging="360"/>
      </w:pPr>
      <w:rPr>
        <w:rFonts w:ascii="Wingdings" w:hAnsi="Wingdings" w:hint="default"/>
      </w:rPr>
    </w:lvl>
    <w:lvl w:ilvl="4" w:tplc="585E8A8A" w:tentative="1">
      <w:start w:val="1"/>
      <w:numFmt w:val="bullet"/>
      <w:lvlText w:val=""/>
      <w:lvlJc w:val="left"/>
      <w:pPr>
        <w:tabs>
          <w:tab w:val="num" w:pos="3600"/>
        </w:tabs>
        <w:ind w:left="3600" w:hanging="360"/>
      </w:pPr>
      <w:rPr>
        <w:rFonts w:ascii="Wingdings" w:hAnsi="Wingdings" w:hint="default"/>
      </w:rPr>
    </w:lvl>
    <w:lvl w:ilvl="5" w:tplc="3D241866" w:tentative="1">
      <w:start w:val="1"/>
      <w:numFmt w:val="bullet"/>
      <w:lvlText w:val=""/>
      <w:lvlJc w:val="left"/>
      <w:pPr>
        <w:tabs>
          <w:tab w:val="num" w:pos="4320"/>
        </w:tabs>
        <w:ind w:left="4320" w:hanging="360"/>
      </w:pPr>
      <w:rPr>
        <w:rFonts w:ascii="Wingdings" w:hAnsi="Wingdings" w:hint="default"/>
      </w:rPr>
    </w:lvl>
    <w:lvl w:ilvl="6" w:tplc="6136BF70" w:tentative="1">
      <w:start w:val="1"/>
      <w:numFmt w:val="bullet"/>
      <w:lvlText w:val=""/>
      <w:lvlJc w:val="left"/>
      <w:pPr>
        <w:tabs>
          <w:tab w:val="num" w:pos="5040"/>
        </w:tabs>
        <w:ind w:left="5040" w:hanging="360"/>
      </w:pPr>
      <w:rPr>
        <w:rFonts w:ascii="Wingdings" w:hAnsi="Wingdings" w:hint="default"/>
      </w:rPr>
    </w:lvl>
    <w:lvl w:ilvl="7" w:tplc="C324DE12" w:tentative="1">
      <w:start w:val="1"/>
      <w:numFmt w:val="bullet"/>
      <w:lvlText w:val=""/>
      <w:lvlJc w:val="left"/>
      <w:pPr>
        <w:tabs>
          <w:tab w:val="num" w:pos="5760"/>
        </w:tabs>
        <w:ind w:left="5760" w:hanging="360"/>
      </w:pPr>
      <w:rPr>
        <w:rFonts w:ascii="Wingdings" w:hAnsi="Wingdings" w:hint="default"/>
      </w:rPr>
    </w:lvl>
    <w:lvl w:ilvl="8" w:tplc="E96689DE" w:tentative="1">
      <w:start w:val="1"/>
      <w:numFmt w:val="bullet"/>
      <w:lvlText w:val=""/>
      <w:lvlJc w:val="left"/>
      <w:pPr>
        <w:tabs>
          <w:tab w:val="num" w:pos="6480"/>
        </w:tabs>
        <w:ind w:left="6480" w:hanging="360"/>
      </w:pPr>
      <w:rPr>
        <w:rFonts w:ascii="Wingdings" w:hAnsi="Wingdings" w:hint="default"/>
      </w:rPr>
    </w:lvl>
  </w:abstractNum>
  <w:abstractNum w:abstractNumId="16">
    <w:nsid w:val="62B86CA0"/>
    <w:multiLevelType w:val="hybridMultilevel"/>
    <w:tmpl w:val="359E70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AA46A0"/>
    <w:multiLevelType w:val="hybridMultilevel"/>
    <w:tmpl w:val="E2E4D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4E744A"/>
    <w:multiLevelType w:val="hybridMultilevel"/>
    <w:tmpl w:val="32007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B52CDF"/>
    <w:multiLevelType w:val="hybridMultilevel"/>
    <w:tmpl w:val="0A98AB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A907095"/>
    <w:multiLevelType w:val="hybridMultilevel"/>
    <w:tmpl w:val="76728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141864"/>
    <w:multiLevelType w:val="hybridMultilevel"/>
    <w:tmpl w:val="DCC02B8E"/>
    <w:lvl w:ilvl="0" w:tplc="3502D462">
      <w:numFmt w:val="bullet"/>
      <w:lvlText w:val=""/>
      <w:lvlJc w:val="left"/>
      <w:pPr>
        <w:ind w:left="820" w:hanging="360"/>
      </w:pPr>
      <w:rPr>
        <w:rFonts w:ascii="Symbol" w:eastAsia="Symbol" w:hAnsi="Symbol" w:cs="Symbol" w:hint="default"/>
        <w:w w:val="100"/>
        <w:sz w:val="22"/>
        <w:szCs w:val="22"/>
        <w:lang w:val="en-US" w:eastAsia="en-US" w:bidi="en-US"/>
      </w:rPr>
    </w:lvl>
    <w:lvl w:ilvl="1" w:tplc="6D6A1C4E">
      <w:numFmt w:val="bullet"/>
      <w:lvlText w:val="•"/>
      <w:lvlJc w:val="left"/>
      <w:pPr>
        <w:ind w:left="1696" w:hanging="360"/>
      </w:pPr>
      <w:rPr>
        <w:rFonts w:hint="default"/>
        <w:lang w:val="en-US" w:eastAsia="en-US" w:bidi="en-US"/>
      </w:rPr>
    </w:lvl>
    <w:lvl w:ilvl="2" w:tplc="5810E0E4">
      <w:numFmt w:val="bullet"/>
      <w:lvlText w:val="•"/>
      <w:lvlJc w:val="left"/>
      <w:pPr>
        <w:ind w:left="2572" w:hanging="360"/>
      </w:pPr>
      <w:rPr>
        <w:rFonts w:hint="default"/>
        <w:lang w:val="en-US" w:eastAsia="en-US" w:bidi="en-US"/>
      </w:rPr>
    </w:lvl>
    <w:lvl w:ilvl="3" w:tplc="4BDA63DE">
      <w:numFmt w:val="bullet"/>
      <w:lvlText w:val="•"/>
      <w:lvlJc w:val="left"/>
      <w:pPr>
        <w:ind w:left="3448" w:hanging="360"/>
      </w:pPr>
      <w:rPr>
        <w:rFonts w:hint="default"/>
        <w:lang w:val="en-US" w:eastAsia="en-US" w:bidi="en-US"/>
      </w:rPr>
    </w:lvl>
    <w:lvl w:ilvl="4" w:tplc="CD5E453C">
      <w:numFmt w:val="bullet"/>
      <w:lvlText w:val="•"/>
      <w:lvlJc w:val="left"/>
      <w:pPr>
        <w:ind w:left="4324" w:hanging="360"/>
      </w:pPr>
      <w:rPr>
        <w:rFonts w:hint="default"/>
        <w:lang w:val="en-US" w:eastAsia="en-US" w:bidi="en-US"/>
      </w:rPr>
    </w:lvl>
    <w:lvl w:ilvl="5" w:tplc="870083E2">
      <w:numFmt w:val="bullet"/>
      <w:lvlText w:val="•"/>
      <w:lvlJc w:val="left"/>
      <w:pPr>
        <w:ind w:left="5200" w:hanging="360"/>
      </w:pPr>
      <w:rPr>
        <w:rFonts w:hint="default"/>
        <w:lang w:val="en-US" w:eastAsia="en-US" w:bidi="en-US"/>
      </w:rPr>
    </w:lvl>
    <w:lvl w:ilvl="6" w:tplc="FEC0C260">
      <w:numFmt w:val="bullet"/>
      <w:lvlText w:val="•"/>
      <w:lvlJc w:val="left"/>
      <w:pPr>
        <w:ind w:left="6076" w:hanging="360"/>
      </w:pPr>
      <w:rPr>
        <w:rFonts w:hint="default"/>
        <w:lang w:val="en-US" w:eastAsia="en-US" w:bidi="en-US"/>
      </w:rPr>
    </w:lvl>
    <w:lvl w:ilvl="7" w:tplc="76EA4CB2">
      <w:numFmt w:val="bullet"/>
      <w:lvlText w:val="•"/>
      <w:lvlJc w:val="left"/>
      <w:pPr>
        <w:ind w:left="6952" w:hanging="360"/>
      </w:pPr>
      <w:rPr>
        <w:rFonts w:hint="default"/>
        <w:lang w:val="en-US" w:eastAsia="en-US" w:bidi="en-US"/>
      </w:rPr>
    </w:lvl>
    <w:lvl w:ilvl="8" w:tplc="BB62350C">
      <w:numFmt w:val="bullet"/>
      <w:lvlText w:val="•"/>
      <w:lvlJc w:val="left"/>
      <w:pPr>
        <w:ind w:left="7828" w:hanging="360"/>
      </w:pPr>
      <w:rPr>
        <w:rFonts w:hint="default"/>
        <w:lang w:val="en-US" w:eastAsia="en-US" w:bidi="en-US"/>
      </w:rPr>
    </w:lvl>
  </w:abstractNum>
  <w:abstractNum w:abstractNumId="22">
    <w:nsid w:val="755167F0"/>
    <w:multiLevelType w:val="hybridMultilevel"/>
    <w:tmpl w:val="D1624A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C593CB0"/>
    <w:multiLevelType w:val="hybridMultilevel"/>
    <w:tmpl w:val="FED26EB6"/>
    <w:lvl w:ilvl="0" w:tplc="0409000F">
      <w:start w:val="1"/>
      <w:numFmt w:val="decimal"/>
      <w:lvlText w:val="%1."/>
      <w:lvlJc w:val="left"/>
      <w:pPr>
        <w:ind w:left="576" w:hanging="72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num w:numId="1">
    <w:abstractNumId w:val="4"/>
  </w:num>
  <w:num w:numId="2">
    <w:abstractNumId w:val="8"/>
  </w:num>
  <w:num w:numId="3">
    <w:abstractNumId w:val="21"/>
  </w:num>
  <w:num w:numId="4">
    <w:abstractNumId w:val="14"/>
  </w:num>
  <w:num w:numId="5">
    <w:abstractNumId w:val="0"/>
  </w:num>
  <w:num w:numId="6">
    <w:abstractNumId w:val="23"/>
  </w:num>
  <w:num w:numId="7">
    <w:abstractNumId w:val="16"/>
  </w:num>
  <w:num w:numId="8">
    <w:abstractNumId w:val="22"/>
  </w:num>
  <w:num w:numId="9">
    <w:abstractNumId w:val="9"/>
  </w:num>
  <w:num w:numId="10">
    <w:abstractNumId w:val="6"/>
  </w:num>
  <w:num w:numId="11">
    <w:abstractNumId w:val="5"/>
  </w:num>
  <w:num w:numId="12">
    <w:abstractNumId w:val="19"/>
  </w:num>
  <w:num w:numId="13">
    <w:abstractNumId w:val="11"/>
  </w:num>
  <w:num w:numId="14">
    <w:abstractNumId w:val="1"/>
  </w:num>
  <w:num w:numId="15">
    <w:abstractNumId w:val="13"/>
  </w:num>
  <w:num w:numId="16">
    <w:abstractNumId w:val="15"/>
  </w:num>
  <w:num w:numId="17">
    <w:abstractNumId w:val="12"/>
  </w:num>
  <w:num w:numId="18">
    <w:abstractNumId w:val="18"/>
  </w:num>
  <w:num w:numId="19">
    <w:abstractNumId w:val="3"/>
  </w:num>
  <w:num w:numId="20">
    <w:abstractNumId w:val="17"/>
  </w:num>
  <w:num w:numId="21">
    <w:abstractNumId w:val="2"/>
  </w:num>
  <w:num w:numId="22">
    <w:abstractNumId w:val="10"/>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97"/>
    <w:rsid w:val="000025B7"/>
    <w:rsid w:val="000341F2"/>
    <w:rsid w:val="00064579"/>
    <w:rsid w:val="000729E6"/>
    <w:rsid w:val="0009690A"/>
    <w:rsid w:val="000D5E19"/>
    <w:rsid w:val="0011453A"/>
    <w:rsid w:val="001508A6"/>
    <w:rsid w:val="00161FB8"/>
    <w:rsid w:val="00166598"/>
    <w:rsid w:val="001716FD"/>
    <w:rsid w:val="00205792"/>
    <w:rsid w:val="0029016C"/>
    <w:rsid w:val="0029343A"/>
    <w:rsid w:val="002C2A06"/>
    <w:rsid w:val="002C2D03"/>
    <w:rsid w:val="002D17FD"/>
    <w:rsid w:val="002E340B"/>
    <w:rsid w:val="00311551"/>
    <w:rsid w:val="003302A7"/>
    <w:rsid w:val="003664CA"/>
    <w:rsid w:val="00374AB6"/>
    <w:rsid w:val="003A4597"/>
    <w:rsid w:val="003B165A"/>
    <w:rsid w:val="003E0C1A"/>
    <w:rsid w:val="00405E2E"/>
    <w:rsid w:val="004174EB"/>
    <w:rsid w:val="00487482"/>
    <w:rsid w:val="0049580F"/>
    <w:rsid w:val="004B34BF"/>
    <w:rsid w:val="004C4EC9"/>
    <w:rsid w:val="00534BB1"/>
    <w:rsid w:val="0058488F"/>
    <w:rsid w:val="005A05DF"/>
    <w:rsid w:val="005E1A93"/>
    <w:rsid w:val="005E1DA2"/>
    <w:rsid w:val="00606C8E"/>
    <w:rsid w:val="00662D6E"/>
    <w:rsid w:val="006F1C7F"/>
    <w:rsid w:val="00740EFE"/>
    <w:rsid w:val="007443EC"/>
    <w:rsid w:val="007469C3"/>
    <w:rsid w:val="007C21DC"/>
    <w:rsid w:val="007E620A"/>
    <w:rsid w:val="00807207"/>
    <w:rsid w:val="00811F2D"/>
    <w:rsid w:val="00830082"/>
    <w:rsid w:val="00836A97"/>
    <w:rsid w:val="00841D10"/>
    <w:rsid w:val="00854901"/>
    <w:rsid w:val="0089799B"/>
    <w:rsid w:val="008B23EB"/>
    <w:rsid w:val="008C2B0C"/>
    <w:rsid w:val="00995649"/>
    <w:rsid w:val="009A7917"/>
    <w:rsid w:val="009B4F4C"/>
    <w:rsid w:val="009C5B97"/>
    <w:rsid w:val="009D61B4"/>
    <w:rsid w:val="009F0B19"/>
    <w:rsid w:val="009F5D2A"/>
    <w:rsid w:val="00A011EB"/>
    <w:rsid w:val="00A12CB3"/>
    <w:rsid w:val="00A5358A"/>
    <w:rsid w:val="00AA1BB8"/>
    <w:rsid w:val="00AD3930"/>
    <w:rsid w:val="00AD497C"/>
    <w:rsid w:val="00AF5244"/>
    <w:rsid w:val="00B11923"/>
    <w:rsid w:val="00B323AF"/>
    <w:rsid w:val="00B34B01"/>
    <w:rsid w:val="00B42EF5"/>
    <w:rsid w:val="00B65848"/>
    <w:rsid w:val="00B81D14"/>
    <w:rsid w:val="00B8732D"/>
    <w:rsid w:val="00BA24F9"/>
    <w:rsid w:val="00BA6A8F"/>
    <w:rsid w:val="00BB700E"/>
    <w:rsid w:val="00BD3A15"/>
    <w:rsid w:val="00BE0A4F"/>
    <w:rsid w:val="00C058DA"/>
    <w:rsid w:val="00C1736E"/>
    <w:rsid w:val="00C36619"/>
    <w:rsid w:val="00C46DAF"/>
    <w:rsid w:val="00C848F1"/>
    <w:rsid w:val="00C87E3A"/>
    <w:rsid w:val="00C970CF"/>
    <w:rsid w:val="00CA1E6F"/>
    <w:rsid w:val="00D30A51"/>
    <w:rsid w:val="00D34CFD"/>
    <w:rsid w:val="00D66C67"/>
    <w:rsid w:val="00D7784A"/>
    <w:rsid w:val="00D82DED"/>
    <w:rsid w:val="00E007B3"/>
    <w:rsid w:val="00E131DF"/>
    <w:rsid w:val="00E21667"/>
    <w:rsid w:val="00E26BE1"/>
    <w:rsid w:val="00E54B07"/>
    <w:rsid w:val="00EA6FC5"/>
    <w:rsid w:val="00ED1AC6"/>
    <w:rsid w:val="00F85D36"/>
    <w:rsid w:val="00FB4B61"/>
    <w:rsid w:val="00FD1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331744-175D-42FD-88AD-4589EE0B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36A97"/>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836A97"/>
    <w:pPr>
      <w:spacing w:before="34"/>
      <w:ind w:left="2106"/>
      <w:outlineLvl w:val="0"/>
    </w:pPr>
    <w:rPr>
      <w:b/>
      <w:bCs/>
      <w:sz w:val="28"/>
      <w:szCs w:val="28"/>
    </w:rPr>
  </w:style>
  <w:style w:type="paragraph" w:styleId="Heading2">
    <w:name w:val="heading 2"/>
    <w:basedOn w:val="Normal"/>
    <w:link w:val="Heading2Char"/>
    <w:uiPriority w:val="1"/>
    <w:qFormat/>
    <w:rsid w:val="00836A97"/>
    <w:pPr>
      <w:ind w:left="460" w:hanging="36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36A97"/>
    <w:rPr>
      <w:rFonts w:ascii="Calibri" w:eastAsia="Calibri" w:hAnsi="Calibri" w:cs="Calibri"/>
      <w:b/>
      <w:bCs/>
      <w:sz w:val="28"/>
      <w:szCs w:val="28"/>
      <w:lang w:bidi="en-US"/>
    </w:rPr>
  </w:style>
  <w:style w:type="character" w:customStyle="1" w:styleId="Heading2Char">
    <w:name w:val="Heading 2 Char"/>
    <w:basedOn w:val="DefaultParagraphFont"/>
    <w:link w:val="Heading2"/>
    <w:uiPriority w:val="1"/>
    <w:rsid w:val="00836A97"/>
    <w:rPr>
      <w:rFonts w:ascii="Calibri" w:eastAsia="Calibri" w:hAnsi="Calibri" w:cs="Calibri"/>
      <w:b/>
      <w:bCs/>
      <w:lang w:bidi="en-US"/>
    </w:rPr>
  </w:style>
  <w:style w:type="paragraph" w:styleId="BodyText">
    <w:name w:val="Body Text"/>
    <w:basedOn w:val="Normal"/>
    <w:link w:val="BodyTextChar"/>
    <w:uiPriority w:val="1"/>
    <w:qFormat/>
    <w:rsid w:val="00836A97"/>
  </w:style>
  <w:style w:type="character" w:customStyle="1" w:styleId="BodyTextChar">
    <w:name w:val="Body Text Char"/>
    <w:basedOn w:val="DefaultParagraphFont"/>
    <w:link w:val="BodyText"/>
    <w:uiPriority w:val="1"/>
    <w:rsid w:val="00836A97"/>
    <w:rPr>
      <w:rFonts w:ascii="Calibri" w:eastAsia="Calibri" w:hAnsi="Calibri" w:cs="Calibri"/>
      <w:lang w:bidi="en-US"/>
    </w:rPr>
  </w:style>
  <w:style w:type="paragraph" w:styleId="ListParagraph">
    <w:name w:val="List Paragraph"/>
    <w:basedOn w:val="Normal"/>
    <w:uiPriority w:val="34"/>
    <w:qFormat/>
    <w:rsid w:val="00836A97"/>
    <w:pPr>
      <w:ind w:left="820" w:hanging="360"/>
    </w:pPr>
  </w:style>
  <w:style w:type="table" w:styleId="TableGrid">
    <w:name w:val="Table Grid"/>
    <w:basedOn w:val="TableNormal"/>
    <w:uiPriority w:val="39"/>
    <w:rsid w:val="00836A97"/>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6A97"/>
    <w:rPr>
      <w:color w:val="0563C1" w:themeColor="hyperlink"/>
      <w:u w:val="single"/>
    </w:rPr>
  </w:style>
  <w:style w:type="paragraph" w:customStyle="1" w:styleId="Default">
    <w:name w:val="Default"/>
    <w:rsid w:val="00836A9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87E3A"/>
    <w:pPr>
      <w:tabs>
        <w:tab w:val="center" w:pos="4680"/>
        <w:tab w:val="right" w:pos="9360"/>
      </w:tabs>
    </w:pPr>
  </w:style>
  <w:style w:type="character" w:customStyle="1" w:styleId="HeaderChar">
    <w:name w:val="Header Char"/>
    <w:basedOn w:val="DefaultParagraphFont"/>
    <w:link w:val="Header"/>
    <w:uiPriority w:val="99"/>
    <w:rsid w:val="00C87E3A"/>
    <w:rPr>
      <w:rFonts w:ascii="Calibri" w:eastAsia="Calibri" w:hAnsi="Calibri" w:cs="Calibri"/>
      <w:lang w:bidi="en-US"/>
    </w:rPr>
  </w:style>
  <w:style w:type="paragraph" w:styleId="Footer">
    <w:name w:val="footer"/>
    <w:basedOn w:val="Normal"/>
    <w:link w:val="FooterChar"/>
    <w:uiPriority w:val="99"/>
    <w:unhideWhenUsed/>
    <w:rsid w:val="00C87E3A"/>
    <w:pPr>
      <w:tabs>
        <w:tab w:val="center" w:pos="4680"/>
        <w:tab w:val="right" w:pos="9360"/>
      </w:tabs>
    </w:pPr>
  </w:style>
  <w:style w:type="character" w:customStyle="1" w:styleId="FooterChar">
    <w:name w:val="Footer Char"/>
    <w:basedOn w:val="DefaultParagraphFont"/>
    <w:link w:val="Footer"/>
    <w:uiPriority w:val="99"/>
    <w:rsid w:val="00C87E3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5497">
      <w:bodyDiv w:val="1"/>
      <w:marLeft w:val="0"/>
      <w:marRight w:val="0"/>
      <w:marTop w:val="0"/>
      <w:marBottom w:val="0"/>
      <w:divBdr>
        <w:top w:val="none" w:sz="0" w:space="0" w:color="auto"/>
        <w:left w:val="none" w:sz="0" w:space="0" w:color="auto"/>
        <w:bottom w:val="none" w:sz="0" w:space="0" w:color="auto"/>
        <w:right w:val="none" w:sz="0" w:space="0" w:color="auto"/>
      </w:divBdr>
      <w:divsChild>
        <w:div w:id="897131118">
          <w:marLeft w:val="590"/>
          <w:marRight w:val="0"/>
          <w:marTop w:val="0"/>
          <w:marBottom w:val="0"/>
          <w:divBdr>
            <w:top w:val="none" w:sz="0" w:space="0" w:color="auto"/>
            <w:left w:val="none" w:sz="0" w:space="0" w:color="auto"/>
            <w:bottom w:val="none" w:sz="0" w:space="0" w:color="auto"/>
            <w:right w:val="none" w:sz="0" w:space="0" w:color="auto"/>
          </w:divBdr>
        </w:div>
        <w:div w:id="457647514">
          <w:marLeft w:val="590"/>
          <w:marRight w:val="0"/>
          <w:marTop w:val="0"/>
          <w:marBottom w:val="0"/>
          <w:divBdr>
            <w:top w:val="none" w:sz="0" w:space="0" w:color="auto"/>
            <w:left w:val="none" w:sz="0" w:space="0" w:color="auto"/>
            <w:bottom w:val="none" w:sz="0" w:space="0" w:color="auto"/>
            <w:right w:val="none" w:sz="0" w:space="0" w:color="auto"/>
          </w:divBdr>
        </w:div>
        <w:div w:id="965890689">
          <w:marLeft w:val="590"/>
          <w:marRight w:val="0"/>
          <w:marTop w:val="0"/>
          <w:marBottom w:val="0"/>
          <w:divBdr>
            <w:top w:val="none" w:sz="0" w:space="0" w:color="auto"/>
            <w:left w:val="none" w:sz="0" w:space="0" w:color="auto"/>
            <w:bottom w:val="none" w:sz="0" w:space="0" w:color="auto"/>
            <w:right w:val="none" w:sz="0" w:space="0" w:color="auto"/>
          </w:divBdr>
        </w:div>
        <w:div w:id="983045274">
          <w:marLeft w:val="590"/>
          <w:marRight w:val="0"/>
          <w:marTop w:val="0"/>
          <w:marBottom w:val="0"/>
          <w:divBdr>
            <w:top w:val="none" w:sz="0" w:space="0" w:color="auto"/>
            <w:left w:val="none" w:sz="0" w:space="0" w:color="auto"/>
            <w:bottom w:val="none" w:sz="0" w:space="0" w:color="auto"/>
            <w:right w:val="none" w:sz="0" w:space="0" w:color="auto"/>
          </w:divBdr>
        </w:div>
        <w:div w:id="1619415431">
          <w:marLeft w:val="590"/>
          <w:marRight w:val="0"/>
          <w:marTop w:val="0"/>
          <w:marBottom w:val="0"/>
          <w:divBdr>
            <w:top w:val="none" w:sz="0" w:space="0" w:color="auto"/>
            <w:left w:val="none" w:sz="0" w:space="0" w:color="auto"/>
            <w:bottom w:val="none" w:sz="0" w:space="0" w:color="auto"/>
            <w:right w:val="none" w:sz="0" w:space="0" w:color="auto"/>
          </w:divBdr>
        </w:div>
        <w:div w:id="1060787528">
          <w:marLeft w:val="590"/>
          <w:marRight w:val="0"/>
          <w:marTop w:val="0"/>
          <w:marBottom w:val="0"/>
          <w:divBdr>
            <w:top w:val="none" w:sz="0" w:space="0" w:color="auto"/>
            <w:left w:val="none" w:sz="0" w:space="0" w:color="auto"/>
            <w:bottom w:val="none" w:sz="0" w:space="0" w:color="auto"/>
            <w:right w:val="none" w:sz="0" w:space="0" w:color="auto"/>
          </w:divBdr>
        </w:div>
        <w:div w:id="1610627700">
          <w:marLeft w:val="590"/>
          <w:marRight w:val="0"/>
          <w:marTop w:val="0"/>
          <w:marBottom w:val="0"/>
          <w:divBdr>
            <w:top w:val="none" w:sz="0" w:space="0" w:color="auto"/>
            <w:left w:val="none" w:sz="0" w:space="0" w:color="auto"/>
            <w:bottom w:val="none" w:sz="0" w:space="0" w:color="auto"/>
            <w:right w:val="none" w:sz="0" w:space="0" w:color="auto"/>
          </w:divBdr>
        </w:div>
      </w:divsChild>
    </w:div>
    <w:div w:id="454065269">
      <w:bodyDiv w:val="1"/>
      <w:marLeft w:val="0"/>
      <w:marRight w:val="0"/>
      <w:marTop w:val="0"/>
      <w:marBottom w:val="0"/>
      <w:divBdr>
        <w:top w:val="none" w:sz="0" w:space="0" w:color="auto"/>
        <w:left w:val="none" w:sz="0" w:space="0" w:color="auto"/>
        <w:bottom w:val="none" w:sz="0" w:space="0" w:color="auto"/>
        <w:right w:val="none" w:sz="0" w:space="0" w:color="auto"/>
      </w:divBdr>
      <w:divsChild>
        <w:div w:id="432939274">
          <w:marLeft w:val="590"/>
          <w:marRight w:val="0"/>
          <w:marTop w:val="0"/>
          <w:marBottom w:val="0"/>
          <w:divBdr>
            <w:top w:val="none" w:sz="0" w:space="0" w:color="auto"/>
            <w:left w:val="none" w:sz="0" w:space="0" w:color="auto"/>
            <w:bottom w:val="none" w:sz="0" w:space="0" w:color="auto"/>
            <w:right w:val="none" w:sz="0" w:space="0" w:color="auto"/>
          </w:divBdr>
        </w:div>
        <w:div w:id="1639915283">
          <w:marLeft w:val="590"/>
          <w:marRight w:val="0"/>
          <w:marTop w:val="10"/>
          <w:marBottom w:val="0"/>
          <w:divBdr>
            <w:top w:val="none" w:sz="0" w:space="0" w:color="auto"/>
            <w:left w:val="none" w:sz="0" w:space="0" w:color="auto"/>
            <w:bottom w:val="none" w:sz="0" w:space="0" w:color="auto"/>
            <w:right w:val="none" w:sz="0" w:space="0" w:color="auto"/>
          </w:divBdr>
        </w:div>
        <w:div w:id="1735348855">
          <w:marLeft w:val="590"/>
          <w:marRight w:val="0"/>
          <w:marTop w:val="10"/>
          <w:marBottom w:val="0"/>
          <w:divBdr>
            <w:top w:val="none" w:sz="0" w:space="0" w:color="auto"/>
            <w:left w:val="none" w:sz="0" w:space="0" w:color="auto"/>
            <w:bottom w:val="none" w:sz="0" w:space="0" w:color="auto"/>
            <w:right w:val="none" w:sz="0" w:space="0" w:color="auto"/>
          </w:divBdr>
        </w:div>
        <w:div w:id="1193684834">
          <w:marLeft w:val="590"/>
          <w:marRight w:val="0"/>
          <w:marTop w:val="10"/>
          <w:marBottom w:val="0"/>
          <w:divBdr>
            <w:top w:val="none" w:sz="0" w:space="0" w:color="auto"/>
            <w:left w:val="none" w:sz="0" w:space="0" w:color="auto"/>
            <w:bottom w:val="none" w:sz="0" w:space="0" w:color="auto"/>
            <w:right w:val="none" w:sz="0" w:space="0" w:color="auto"/>
          </w:divBdr>
        </w:div>
        <w:div w:id="755322095">
          <w:marLeft w:val="590"/>
          <w:marRight w:val="0"/>
          <w:marTop w:val="10"/>
          <w:marBottom w:val="0"/>
          <w:divBdr>
            <w:top w:val="none" w:sz="0" w:space="0" w:color="auto"/>
            <w:left w:val="none" w:sz="0" w:space="0" w:color="auto"/>
            <w:bottom w:val="none" w:sz="0" w:space="0" w:color="auto"/>
            <w:right w:val="none" w:sz="0" w:space="0" w:color="auto"/>
          </w:divBdr>
        </w:div>
      </w:divsChild>
    </w:div>
    <w:div w:id="1377043058">
      <w:bodyDiv w:val="1"/>
      <w:marLeft w:val="0"/>
      <w:marRight w:val="0"/>
      <w:marTop w:val="0"/>
      <w:marBottom w:val="0"/>
      <w:divBdr>
        <w:top w:val="none" w:sz="0" w:space="0" w:color="auto"/>
        <w:left w:val="none" w:sz="0" w:space="0" w:color="auto"/>
        <w:bottom w:val="none" w:sz="0" w:space="0" w:color="auto"/>
        <w:right w:val="none" w:sz="0" w:space="0" w:color="auto"/>
      </w:divBdr>
      <w:divsChild>
        <w:div w:id="1555694343">
          <w:marLeft w:val="590"/>
          <w:marRight w:val="0"/>
          <w:marTop w:val="0"/>
          <w:marBottom w:val="0"/>
          <w:divBdr>
            <w:top w:val="none" w:sz="0" w:space="0" w:color="auto"/>
            <w:left w:val="none" w:sz="0" w:space="0" w:color="auto"/>
            <w:bottom w:val="none" w:sz="0" w:space="0" w:color="auto"/>
            <w:right w:val="none" w:sz="0" w:space="0" w:color="auto"/>
          </w:divBdr>
        </w:div>
        <w:div w:id="1228304323">
          <w:marLeft w:val="590"/>
          <w:marRight w:val="0"/>
          <w:marTop w:val="10"/>
          <w:marBottom w:val="0"/>
          <w:divBdr>
            <w:top w:val="none" w:sz="0" w:space="0" w:color="auto"/>
            <w:left w:val="none" w:sz="0" w:space="0" w:color="auto"/>
            <w:bottom w:val="none" w:sz="0" w:space="0" w:color="auto"/>
            <w:right w:val="none" w:sz="0" w:space="0" w:color="auto"/>
          </w:divBdr>
        </w:div>
        <w:div w:id="2022930853">
          <w:marLeft w:val="590"/>
          <w:marRight w:val="0"/>
          <w:marTop w:val="10"/>
          <w:marBottom w:val="0"/>
          <w:divBdr>
            <w:top w:val="none" w:sz="0" w:space="0" w:color="auto"/>
            <w:left w:val="none" w:sz="0" w:space="0" w:color="auto"/>
            <w:bottom w:val="none" w:sz="0" w:space="0" w:color="auto"/>
            <w:right w:val="none" w:sz="0" w:space="0" w:color="auto"/>
          </w:divBdr>
        </w:div>
        <w:div w:id="1953435197">
          <w:marLeft w:val="590"/>
          <w:marRight w:val="0"/>
          <w:marTop w:val="10"/>
          <w:marBottom w:val="0"/>
          <w:divBdr>
            <w:top w:val="none" w:sz="0" w:space="0" w:color="auto"/>
            <w:left w:val="none" w:sz="0" w:space="0" w:color="auto"/>
            <w:bottom w:val="none" w:sz="0" w:space="0" w:color="auto"/>
            <w:right w:val="none" w:sz="0" w:space="0" w:color="auto"/>
          </w:divBdr>
        </w:div>
        <w:div w:id="1085423376">
          <w:marLeft w:val="590"/>
          <w:marRight w:val="0"/>
          <w:marTop w:val="10"/>
          <w:marBottom w:val="0"/>
          <w:divBdr>
            <w:top w:val="none" w:sz="0" w:space="0" w:color="auto"/>
            <w:left w:val="none" w:sz="0" w:space="0" w:color="auto"/>
            <w:bottom w:val="none" w:sz="0" w:space="0" w:color="auto"/>
            <w:right w:val="none" w:sz="0" w:space="0" w:color="auto"/>
          </w:divBdr>
        </w:div>
      </w:divsChild>
    </w:div>
    <w:div w:id="1535582072">
      <w:bodyDiv w:val="1"/>
      <w:marLeft w:val="0"/>
      <w:marRight w:val="0"/>
      <w:marTop w:val="0"/>
      <w:marBottom w:val="0"/>
      <w:divBdr>
        <w:top w:val="none" w:sz="0" w:space="0" w:color="auto"/>
        <w:left w:val="none" w:sz="0" w:space="0" w:color="auto"/>
        <w:bottom w:val="none" w:sz="0" w:space="0" w:color="auto"/>
        <w:right w:val="none" w:sz="0" w:space="0" w:color="auto"/>
      </w:divBdr>
      <w:divsChild>
        <w:div w:id="1552882598">
          <w:marLeft w:val="446"/>
          <w:marRight w:val="0"/>
          <w:marTop w:val="0"/>
          <w:marBottom w:val="0"/>
          <w:divBdr>
            <w:top w:val="none" w:sz="0" w:space="0" w:color="auto"/>
            <w:left w:val="none" w:sz="0" w:space="0" w:color="auto"/>
            <w:bottom w:val="none" w:sz="0" w:space="0" w:color="auto"/>
            <w:right w:val="none" w:sz="0" w:space="0" w:color="auto"/>
          </w:divBdr>
        </w:div>
        <w:div w:id="93089411">
          <w:marLeft w:val="446"/>
          <w:marRight w:val="0"/>
          <w:marTop w:val="0"/>
          <w:marBottom w:val="0"/>
          <w:divBdr>
            <w:top w:val="none" w:sz="0" w:space="0" w:color="auto"/>
            <w:left w:val="none" w:sz="0" w:space="0" w:color="auto"/>
            <w:bottom w:val="none" w:sz="0" w:space="0" w:color="auto"/>
            <w:right w:val="none" w:sz="0" w:space="0" w:color="auto"/>
          </w:divBdr>
        </w:div>
        <w:div w:id="865946665">
          <w:marLeft w:val="446"/>
          <w:marRight w:val="0"/>
          <w:marTop w:val="0"/>
          <w:marBottom w:val="0"/>
          <w:divBdr>
            <w:top w:val="none" w:sz="0" w:space="0" w:color="auto"/>
            <w:left w:val="none" w:sz="0" w:space="0" w:color="auto"/>
            <w:bottom w:val="none" w:sz="0" w:space="0" w:color="auto"/>
            <w:right w:val="none" w:sz="0" w:space="0" w:color="auto"/>
          </w:divBdr>
        </w:div>
        <w:div w:id="1843230150">
          <w:marLeft w:val="446"/>
          <w:marRight w:val="0"/>
          <w:marTop w:val="0"/>
          <w:marBottom w:val="0"/>
          <w:divBdr>
            <w:top w:val="none" w:sz="0" w:space="0" w:color="auto"/>
            <w:left w:val="none" w:sz="0" w:space="0" w:color="auto"/>
            <w:bottom w:val="none" w:sz="0" w:space="0" w:color="auto"/>
            <w:right w:val="none" w:sz="0" w:space="0" w:color="auto"/>
          </w:divBdr>
        </w:div>
        <w:div w:id="56329327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afzal@finca.org.pk" TargetMode="External"/><Relationship Id="rId3" Type="http://schemas.openxmlformats.org/officeDocument/2006/relationships/settings" Target="settings.xml"/><Relationship Id="rId7" Type="http://schemas.openxmlformats.org/officeDocument/2006/relationships/hyperlink" Target="mailto:Mohsin.Jamil@finca.org.p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qib.Masood@finca.org.p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Sehrish Ejaz</dc:creator>
  <cp:keywords/>
  <dc:description/>
  <cp:lastModifiedBy>Sarah Arif</cp:lastModifiedBy>
  <cp:revision>2</cp:revision>
  <dcterms:created xsi:type="dcterms:W3CDTF">2020-03-16T07:03:00Z</dcterms:created>
  <dcterms:modified xsi:type="dcterms:W3CDTF">2020-03-16T07:03:00Z</dcterms:modified>
</cp:coreProperties>
</file>